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741" w:rsidRDefault="00392741">
      <w:pPr>
        <w:rPr>
          <w:rFonts w:ascii="Palatino Linotype" w:hAnsi="Palatino Linotype"/>
          <w:color w:val="2F5496" w:themeColor="accent5" w:themeShade="BF"/>
        </w:rPr>
      </w:pPr>
      <w:r w:rsidRPr="00392741">
        <w:rPr>
          <w:rFonts w:ascii="Palatino Linotype" w:hAnsi="Palatino Linotype"/>
          <w:noProof/>
          <w:color w:val="2F5496" w:themeColor="accent5" w:themeShade="BF"/>
          <w:lang w:eastAsia="en-GB"/>
        </w:rPr>
        <mc:AlternateContent>
          <mc:Choice Requires="wps">
            <w:drawing>
              <wp:anchor distT="45720" distB="45720" distL="114300" distR="114300" simplePos="0" relativeHeight="251685888" behindDoc="0" locked="0" layoutInCell="1" allowOverlap="1">
                <wp:simplePos x="0" y="0"/>
                <wp:positionH relativeFrom="column">
                  <wp:posOffset>1714500</wp:posOffset>
                </wp:positionH>
                <wp:positionV relativeFrom="paragraph">
                  <wp:posOffset>1905000</wp:posOffset>
                </wp:positionV>
                <wp:extent cx="235902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noFill/>
                        <a:ln w="9525">
                          <a:noFill/>
                          <a:miter lim="800000"/>
                          <a:headEnd/>
                          <a:tailEnd/>
                        </a:ln>
                      </wps:spPr>
                      <wps:txbx>
                        <w:txbxContent>
                          <w:p w:rsidR="00392741" w:rsidRDefault="00392741" w:rsidP="00392741">
                            <w:pPr>
                              <w:jc w:val="center"/>
                              <w:rPr>
                                <w:rFonts w:ascii="Castellar" w:hAnsi="Castellar"/>
                                <w:b/>
                                <w:color w:val="FFFFFF" w:themeColor="background1"/>
                                <w:sz w:val="56"/>
                                <w:szCs w:val="56"/>
                              </w:rPr>
                            </w:pPr>
                            <w:r w:rsidRPr="00392741">
                              <w:rPr>
                                <w:rFonts w:ascii="Castellar" w:hAnsi="Castellar"/>
                                <w:b/>
                                <w:color w:val="FFFFFF" w:themeColor="background1"/>
                                <w:sz w:val="56"/>
                                <w:szCs w:val="56"/>
                              </w:rPr>
                              <w:t>SAINT CADOC</w:t>
                            </w:r>
                          </w:p>
                          <w:p w:rsidR="00392741" w:rsidRDefault="00392741" w:rsidP="00392741">
                            <w:pPr>
                              <w:jc w:val="center"/>
                              <w:rPr>
                                <w:rFonts w:ascii="Castellar" w:hAnsi="Castellar"/>
                                <w:b/>
                                <w:color w:val="FFFFFF" w:themeColor="background1"/>
                                <w:sz w:val="40"/>
                                <w:szCs w:val="40"/>
                              </w:rPr>
                            </w:pPr>
                          </w:p>
                          <w:p w:rsidR="00BA5A0D" w:rsidRDefault="00BA5A0D" w:rsidP="00392741">
                            <w:pPr>
                              <w:jc w:val="center"/>
                              <w:rPr>
                                <w:rFonts w:ascii="Castellar" w:hAnsi="Castellar"/>
                                <w:b/>
                                <w:color w:val="FFFFFF" w:themeColor="background1"/>
                                <w:sz w:val="40"/>
                                <w:szCs w:val="40"/>
                              </w:rPr>
                            </w:pPr>
                          </w:p>
                          <w:p w:rsidR="00392741" w:rsidRDefault="00392741" w:rsidP="00392741">
                            <w:pPr>
                              <w:jc w:val="center"/>
                              <w:rPr>
                                <w:rFonts w:ascii="Castellar" w:hAnsi="Castellar"/>
                                <w:b/>
                                <w:color w:val="FFFFFF" w:themeColor="background1"/>
                                <w:sz w:val="40"/>
                                <w:szCs w:val="40"/>
                              </w:rPr>
                            </w:pPr>
                            <w:r w:rsidRPr="00392741">
                              <w:rPr>
                                <w:rFonts w:ascii="Castellar" w:hAnsi="Castellar"/>
                                <w:b/>
                                <w:color w:val="FFFFFF" w:themeColor="background1"/>
                                <w:sz w:val="40"/>
                                <w:szCs w:val="40"/>
                              </w:rPr>
                              <w:t xml:space="preserve">History </w:t>
                            </w:r>
                          </w:p>
                          <w:p w:rsidR="00392741" w:rsidRDefault="00392741" w:rsidP="00392741">
                            <w:pPr>
                              <w:jc w:val="center"/>
                              <w:rPr>
                                <w:rFonts w:ascii="Castellar" w:hAnsi="Castellar"/>
                                <w:b/>
                                <w:color w:val="FFFFFF" w:themeColor="background1"/>
                                <w:sz w:val="40"/>
                                <w:szCs w:val="40"/>
                              </w:rPr>
                            </w:pPr>
                            <w:r w:rsidRPr="00392741">
                              <w:rPr>
                                <w:rFonts w:ascii="Castellar" w:hAnsi="Castellar"/>
                                <w:b/>
                                <w:color w:val="FFFFFF" w:themeColor="background1"/>
                                <w:sz w:val="40"/>
                                <w:szCs w:val="40"/>
                              </w:rPr>
                              <w:t xml:space="preserve">and </w:t>
                            </w:r>
                          </w:p>
                          <w:p w:rsidR="00392741" w:rsidRPr="00392741" w:rsidRDefault="00392741" w:rsidP="00392741">
                            <w:pPr>
                              <w:jc w:val="center"/>
                              <w:rPr>
                                <w:rFonts w:ascii="Castellar" w:hAnsi="Castellar"/>
                                <w:b/>
                                <w:color w:val="FFFFFF" w:themeColor="background1"/>
                                <w:sz w:val="40"/>
                                <w:szCs w:val="40"/>
                              </w:rPr>
                            </w:pPr>
                            <w:r w:rsidRPr="00392741">
                              <w:rPr>
                                <w:rFonts w:ascii="Castellar" w:hAnsi="Castellar"/>
                                <w:b/>
                                <w:color w:val="FFFFFF" w:themeColor="background1"/>
                                <w:sz w:val="40"/>
                                <w:szCs w:val="40"/>
                              </w:rPr>
                              <w:t>Legend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150pt;width:185.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" filled="f" stroked="f">
                <v:textbox style="mso-fit-shape-to-text:t">
                  <w:txbxContent>
                    <w:p w:rsidR="00392741" w:rsidRDefault="00392741" w:rsidP="00392741">
                      <w:pPr>
                        <w:jc w:val="center"/>
                        <w:rPr>
                          <w:rFonts w:ascii="Castellar" w:hAnsi="Castellar"/>
                          <w:b/>
                          <w:color w:val="FFFFFF" w:themeColor="background1"/>
                          <w:sz w:val="56"/>
                          <w:szCs w:val="56"/>
                        </w:rPr>
                      </w:pPr>
                      <w:r w:rsidRPr="00392741">
                        <w:rPr>
                          <w:rFonts w:ascii="Castellar" w:hAnsi="Castellar"/>
                          <w:b/>
                          <w:color w:val="FFFFFF" w:themeColor="background1"/>
                          <w:sz w:val="56"/>
                          <w:szCs w:val="56"/>
                        </w:rPr>
                        <w:t>SAINT CADOC</w:t>
                      </w:r>
                    </w:p>
                    <w:p w:rsidR="00392741" w:rsidRDefault="00392741" w:rsidP="00392741">
                      <w:pPr>
                        <w:jc w:val="center"/>
                        <w:rPr>
                          <w:rFonts w:ascii="Castellar" w:hAnsi="Castellar"/>
                          <w:b/>
                          <w:color w:val="FFFFFF" w:themeColor="background1"/>
                          <w:sz w:val="40"/>
                          <w:szCs w:val="40"/>
                        </w:rPr>
                      </w:pPr>
                    </w:p>
                    <w:p w:rsidR="00BA5A0D" w:rsidRDefault="00BA5A0D" w:rsidP="00392741">
                      <w:pPr>
                        <w:jc w:val="center"/>
                        <w:rPr>
                          <w:rFonts w:ascii="Castellar" w:hAnsi="Castellar"/>
                          <w:b/>
                          <w:color w:val="FFFFFF" w:themeColor="background1"/>
                          <w:sz w:val="40"/>
                          <w:szCs w:val="40"/>
                        </w:rPr>
                      </w:pPr>
                    </w:p>
                    <w:p w:rsidR="00392741" w:rsidRDefault="00392741" w:rsidP="00392741">
                      <w:pPr>
                        <w:jc w:val="center"/>
                        <w:rPr>
                          <w:rFonts w:ascii="Castellar" w:hAnsi="Castellar"/>
                          <w:b/>
                          <w:color w:val="FFFFFF" w:themeColor="background1"/>
                          <w:sz w:val="40"/>
                          <w:szCs w:val="40"/>
                        </w:rPr>
                      </w:pPr>
                      <w:r w:rsidRPr="00392741">
                        <w:rPr>
                          <w:rFonts w:ascii="Castellar" w:hAnsi="Castellar"/>
                          <w:b/>
                          <w:color w:val="FFFFFF" w:themeColor="background1"/>
                          <w:sz w:val="40"/>
                          <w:szCs w:val="40"/>
                        </w:rPr>
                        <w:t xml:space="preserve">History </w:t>
                      </w:r>
                    </w:p>
                    <w:p w:rsidR="00392741" w:rsidRDefault="00392741" w:rsidP="00392741">
                      <w:pPr>
                        <w:jc w:val="center"/>
                        <w:rPr>
                          <w:rFonts w:ascii="Castellar" w:hAnsi="Castellar"/>
                          <w:b/>
                          <w:color w:val="FFFFFF" w:themeColor="background1"/>
                          <w:sz w:val="40"/>
                          <w:szCs w:val="40"/>
                        </w:rPr>
                      </w:pPr>
                      <w:r w:rsidRPr="00392741">
                        <w:rPr>
                          <w:rFonts w:ascii="Castellar" w:hAnsi="Castellar"/>
                          <w:b/>
                          <w:color w:val="FFFFFF" w:themeColor="background1"/>
                          <w:sz w:val="40"/>
                          <w:szCs w:val="40"/>
                        </w:rPr>
                        <w:t xml:space="preserve">and </w:t>
                      </w:r>
                    </w:p>
                    <w:p w:rsidR="00392741" w:rsidRPr="00392741" w:rsidRDefault="00392741" w:rsidP="00392741">
                      <w:pPr>
                        <w:jc w:val="center"/>
                        <w:rPr>
                          <w:rFonts w:ascii="Castellar" w:hAnsi="Castellar"/>
                          <w:b/>
                          <w:color w:val="FFFFFF" w:themeColor="background1"/>
                          <w:sz w:val="40"/>
                          <w:szCs w:val="40"/>
                        </w:rPr>
                      </w:pPr>
                      <w:r w:rsidRPr="00392741">
                        <w:rPr>
                          <w:rFonts w:ascii="Castellar" w:hAnsi="Castellar"/>
                          <w:b/>
                          <w:color w:val="FFFFFF" w:themeColor="background1"/>
                          <w:sz w:val="40"/>
                          <w:szCs w:val="40"/>
                        </w:rPr>
                        <w:t>Legend</w:t>
                      </w:r>
                    </w:p>
                  </w:txbxContent>
                </v:textbox>
                <w10:wrap type="square"/>
              </v:shape>
            </w:pict>
          </mc:Fallback>
        </mc:AlternateContent>
      </w:r>
      <w:r>
        <w:rPr>
          <w:rFonts w:ascii="Palatino Linotype" w:hAnsi="Palatino Linotype"/>
          <w:noProof/>
          <w:color w:val="2F5496" w:themeColor="accent5" w:themeShade="BF"/>
          <w:lang w:eastAsia="en-GB"/>
        </w:rPr>
        <w:drawing>
          <wp:anchor distT="0" distB="0" distL="114300" distR="114300" simplePos="0" relativeHeight="251683840" behindDoc="1" locked="0" layoutInCell="1" allowOverlap="1">
            <wp:simplePos x="0" y="0"/>
            <wp:positionH relativeFrom="column">
              <wp:posOffset>1465580</wp:posOffset>
            </wp:positionH>
            <wp:positionV relativeFrom="paragraph">
              <wp:posOffset>44</wp:posOffset>
            </wp:positionV>
            <wp:extent cx="3078480" cy="8571865"/>
            <wp:effectExtent l="0" t="19050" r="140970" b="133985"/>
            <wp:wrapTight wrapText="bothSides">
              <wp:wrapPolygon edited="0">
                <wp:start x="2540" y="-48"/>
                <wp:lineTo x="0" y="48"/>
                <wp:lineTo x="0" y="20930"/>
                <wp:lineTo x="1604" y="21554"/>
                <wp:lineTo x="3342" y="21794"/>
                <wp:lineTo x="3475" y="21890"/>
                <wp:lineTo x="19381" y="21890"/>
                <wp:lineTo x="19515" y="21794"/>
                <wp:lineTo x="21252" y="21554"/>
                <wp:lineTo x="21386" y="21554"/>
                <wp:lineTo x="22322" y="20834"/>
                <wp:lineTo x="22455" y="3120"/>
                <wp:lineTo x="22188" y="624"/>
                <wp:lineTo x="19916" y="48"/>
                <wp:lineTo x="18980" y="-48"/>
                <wp:lineTo x="2540" y="-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8480" cy="857186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Palatino Linotype" w:hAnsi="Palatino Linotype"/>
          <w:color w:val="2F5496" w:themeColor="accent5" w:themeShade="BF"/>
        </w:rPr>
        <w:br w:type="page"/>
      </w:r>
    </w:p>
    <w:p w:rsidR="00525896" w:rsidRDefault="00525896">
      <w:pPr>
        <w:rPr>
          <w:rFonts w:ascii="Palatino Linotype" w:hAnsi="Palatino Linotype"/>
          <w:color w:val="2F5496" w:themeColor="accent5" w:themeShade="BF"/>
        </w:rPr>
      </w:pPr>
    </w:p>
    <w:p w:rsidR="00C6019B" w:rsidRDefault="00C6019B" w:rsidP="000513FF">
      <w:pPr>
        <w:jc w:val="center"/>
        <w:rPr>
          <w:rFonts w:ascii="Palatino Linotype" w:hAnsi="Palatino Linotype"/>
          <w:sz w:val="24"/>
          <w:szCs w:val="24"/>
        </w:rPr>
      </w:pPr>
      <w:r>
        <w:rPr>
          <w:rFonts w:ascii="Palatino Linotype" w:hAnsi="Palatino Linotype"/>
          <w:noProof/>
          <w:sz w:val="24"/>
          <w:szCs w:val="24"/>
          <w:lang w:eastAsia="en-GB"/>
        </w:rPr>
        <w:drawing>
          <wp:anchor distT="0" distB="0" distL="114300" distR="114300" simplePos="0" relativeHeight="251704320" behindDoc="1" locked="0" layoutInCell="1" allowOverlap="1">
            <wp:simplePos x="0" y="0"/>
            <wp:positionH relativeFrom="column">
              <wp:posOffset>-57150</wp:posOffset>
            </wp:positionH>
            <wp:positionV relativeFrom="paragraph">
              <wp:posOffset>133350</wp:posOffset>
            </wp:positionV>
            <wp:extent cx="1207135" cy="1219200"/>
            <wp:effectExtent l="0" t="0" r="0" b="0"/>
            <wp:wrapTight wrapText="bothSides">
              <wp:wrapPolygon edited="0">
                <wp:start x="0" y="0"/>
                <wp:lineTo x="0" y="21263"/>
                <wp:lineTo x="21134" y="21263"/>
                <wp:lineTo x="211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135" cy="1219200"/>
                    </a:xfrm>
                    <a:prstGeom prst="rect">
                      <a:avLst/>
                    </a:prstGeom>
                    <a:noFill/>
                  </pic:spPr>
                </pic:pic>
              </a:graphicData>
            </a:graphic>
          </wp:anchor>
        </w:drawing>
      </w:r>
    </w:p>
    <w:p w:rsidR="00D34A8E" w:rsidRPr="006F122A" w:rsidRDefault="00525896" w:rsidP="00C6019B">
      <w:pPr>
        <w:rPr>
          <w:rFonts w:ascii="Palatino Linotype" w:hAnsi="Palatino Linotype"/>
          <w:sz w:val="24"/>
          <w:szCs w:val="24"/>
        </w:rPr>
      </w:pPr>
      <w:r w:rsidRPr="006F122A">
        <w:rPr>
          <w:rFonts w:ascii="Palatino Linotype" w:hAnsi="Palatino Linotype"/>
          <w:sz w:val="24"/>
          <w:szCs w:val="24"/>
        </w:rPr>
        <w:t>The writing, p</w:t>
      </w:r>
      <w:r w:rsidR="00B504B8">
        <w:rPr>
          <w:rFonts w:ascii="Palatino Linotype" w:hAnsi="Palatino Linotype"/>
          <w:sz w:val="24"/>
          <w:szCs w:val="24"/>
        </w:rPr>
        <w:t>rinting</w:t>
      </w:r>
      <w:r w:rsidRPr="006F122A">
        <w:rPr>
          <w:rFonts w:ascii="Palatino Linotype" w:hAnsi="Palatino Linotype"/>
          <w:sz w:val="24"/>
          <w:szCs w:val="24"/>
        </w:rPr>
        <w:t xml:space="preserve"> and distribution</w:t>
      </w:r>
      <w:r w:rsidR="00D34A8E" w:rsidRPr="006F122A">
        <w:rPr>
          <w:rFonts w:ascii="Palatino Linotype" w:hAnsi="Palatino Linotype"/>
          <w:sz w:val="24"/>
          <w:szCs w:val="24"/>
        </w:rPr>
        <w:t xml:space="preserve"> </w:t>
      </w:r>
      <w:r w:rsidRPr="006F122A">
        <w:rPr>
          <w:rFonts w:ascii="Palatino Linotype" w:hAnsi="Palatino Linotype"/>
          <w:sz w:val="24"/>
          <w:szCs w:val="24"/>
        </w:rPr>
        <w:t xml:space="preserve">of this pamphlet were </w:t>
      </w:r>
      <w:r w:rsidR="00D34A8E" w:rsidRPr="006F122A">
        <w:rPr>
          <w:rFonts w:ascii="Palatino Linotype" w:hAnsi="Palatino Linotype"/>
          <w:sz w:val="24"/>
          <w:szCs w:val="24"/>
        </w:rPr>
        <w:t xml:space="preserve">funded by </w:t>
      </w:r>
      <w:r w:rsidRPr="006F122A">
        <w:rPr>
          <w:rFonts w:ascii="Palatino Linotype" w:hAnsi="Palatino Linotype"/>
          <w:sz w:val="24"/>
          <w:szCs w:val="24"/>
        </w:rPr>
        <w:t xml:space="preserve">the </w:t>
      </w:r>
      <w:r w:rsidR="00D34A8E" w:rsidRPr="006F122A">
        <w:rPr>
          <w:rFonts w:ascii="Palatino Linotype" w:hAnsi="Palatino Linotype"/>
          <w:sz w:val="24"/>
          <w:szCs w:val="24"/>
        </w:rPr>
        <w:t>University of South Wales</w:t>
      </w:r>
      <w:r w:rsidRPr="006F122A">
        <w:rPr>
          <w:rFonts w:ascii="Palatino Linotype" w:hAnsi="Palatino Linotype"/>
          <w:sz w:val="24"/>
          <w:szCs w:val="24"/>
        </w:rPr>
        <w:t xml:space="preserve"> / Prifysgol De Cymru.</w:t>
      </w:r>
    </w:p>
    <w:p w:rsidR="00525896" w:rsidRDefault="00A179C2" w:rsidP="00795A4A">
      <w:pPr>
        <w:rPr>
          <w:rFonts w:ascii="Palatino Linotype" w:hAnsi="Palatino Linotype"/>
          <w:sz w:val="24"/>
          <w:szCs w:val="24"/>
        </w:rPr>
      </w:pPr>
      <w:hyperlink r:id="rId8" w:history="1">
        <w:r w:rsidR="00795A4A" w:rsidRPr="00E438A5">
          <w:rPr>
            <w:rStyle w:val="Hyperlink"/>
            <w:rFonts w:ascii="Palatino Linotype" w:hAnsi="Palatino Linotype"/>
            <w:sz w:val="24"/>
            <w:szCs w:val="24"/>
          </w:rPr>
          <w:t>www.southwales.ac.uk</w:t>
        </w:r>
      </w:hyperlink>
    </w:p>
    <w:p w:rsidR="00795A4A" w:rsidRPr="006F122A" w:rsidRDefault="00795A4A" w:rsidP="00795A4A">
      <w:pPr>
        <w:rPr>
          <w:rFonts w:ascii="Palatino Linotype" w:hAnsi="Palatino Linotype"/>
          <w:sz w:val="24"/>
          <w:szCs w:val="24"/>
        </w:rPr>
      </w:pPr>
    </w:p>
    <w:p w:rsidR="00C6019B" w:rsidRDefault="00C6019B" w:rsidP="000513FF">
      <w:pPr>
        <w:jc w:val="center"/>
        <w:rPr>
          <w:rFonts w:ascii="Palatino Linotype" w:hAnsi="Palatino Linotype"/>
          <w:sz w:val="24"/>
          <w:szCs w:val="24"/>
        </w:rPr>
      </w:pPr>
    </w:p>
    <w:p w:rsidR="00D34A8E" w:rsidRPr="006F122A" w:rsidRDefault="00D34A8E" w:rsidP="00C6019B">
      <w:pPr>
        <w:rPr>
          <w:rFonts w:ascii="Palatino Linotype" w:hAnsi="Palatino Linotype"/>
          <w:sz w:val="24"/>
          <w:szCs w:val="24"/>
        </w:rPr>
      </w:pPr>
      <w:r w:rsidRPr="006F122A">
        <w:rPr>
          <w:rFonts w:ascii="Palatino Linotype" w:hAnsi="Palatino Linotype"/>
          <w:sz w:val="24"/>
          <w:szCs w:val="24"/>
        </w:rPr>
        <w:t>© Kevin Mills 2019</w:t>
      </w:r>
    </w:p>
    <w:p w:rsidR="00525896" w:rsidRPr="006F122A" w:rsidRDefault="00525896" w:rsidP="00C6019B">
      <w:pPr>
        <w:rPr>
          <w:rFonts w:ascii="Palatino Linotype" w:hAnsi="Palatino Linotype"/>
          <w:sz w:val="24"/>
          <w:szCs w:val="24"/>
        </w:rPr>
      </w:pPr>
    </w:p>
    <w:p w:rsidR="00525896" w:rsidRDefault="00B504B8" w:rsidP="00C6019B">
      <w:pPr>
        <w:rPr>
          <w:rFonts w:ascii="Palatino Linotype" w:hAnsi="Palatino Linotype"/>
          <w:sz w:val="24"/>
          <w:szCs w:val="24"/>
        </w:rPr>
      </w:pPr>
      <w:r>
        <w:rPr>
          <w:rFonts w:ascii="Palatino Linotype" w:hAnsi="Palatino Linotype"/>
          <w:sz w:val="24"/>
          <w:szCs w:val="24"/>
        </w:rPr>
        <w:t>The cover image shows a detail from a window in St Catwg’s Church, Gelligaer. Photograph by Vic Mills</w:t>
      </w:r>
      <w:r w:rsidR="000F7673">
        <w:rPr>
          <w:rFonts w:ascii="Palatino Linotype" w:hAnsi="Palatino Linotype"/>
          <w:sz w:val="24"/>
          <w:szCs w:val="24"/>
        </w:rPr>
        <w:t>.</w:t>
      </w:r>
    </w:p>
    <w:p w:rsidR="00B504B8" w:rsidRPr="006F122A" w:rsidRDefault="00B504B8" w:rsidP="00C6019B">
      <w:pPr>
        <w:rPr>
          <w:rFonts w:ascii="Palatino Linotype" w:hAnsi="Palatino Linotype"/>
          <w:sz w:val="24"/>
          <w:szCs w:val="24"/>
        </w:rPr>
      </w:pPr>
    </w:p>
    <w:p w:rsidR="00D34A8E" w:rsidRPr="006F122A" w:rsidRDefault="00D34A8E" w:rsidP="00C6019B">
      <w:pPr>
        <w:rPr>
          <w:rFonts w:ascii="Palatino Linotype" w:hAnsi="Palatino Linotype"/>
          <w:sz w:val="24"/>
          <w:szCs w:val="24"/>
        </w:rPr>
      </w:pPr>
      <w:r w:rsidRPr="006F122A">
        <w:rPr>
          <w:rFonts w:ascii="Palatino Linotype" w:hAnsi="Palatino Linotype"/>
          <w:sz w:val="24"/>
          <w:szCs w:val="24"/>
        </w:rPr>
        <w:t xml:space="preserve">The reproduction of all or part </w:t>
      </w:r>
      <w:r w:rsidR="00525896" w:rsidRPr="006F122A">
        <w:rPr>
          <w:rFonts w:ascii="Palatino Linotype" w:hAnsi="Palatino Linotype"/>
          <w:sz w:val="24"/>
          <w:szCs w:val="24"/>
        </w:rPr>
        <w:t xml:space="preserve">of </w:t>
      </w:r>
      <w:r w:rsidRPr="006F122A">
        <w:rPr>
          <w:rFonts w:ascii="Palatino Linotype" w:hAnsi="Palatino Linotype"/>
          <w:sz w:val="24"/>
          <w:szCs w:val="24"/>
        </w:rPr>
        <w:t xml:space="preserve">this publication is </w:t>
      </w:r>
      <w:r w:rsidR="00525896" w:rsidRPr="006F122A">
        <w:rPr>
          <w:rFonts w:ascii="Palatino Linotype" w:hAnsi="Palatino Linotype"/>
          <w:sz w:val="24"/>
          <w:szCs w:val="24"/>
        </w:rPr>
        <w:t xml:space="preserve">freely </w:t>
      </w:r>
      <w:r w:rsidRPr="006F122A">
        <w:rPr>
          <w:rFonts w:ascii="Palatino Linotype" w:hAnsi="Palatino Linotype"/>
          <w:sz w:val="24"/>
          <w:szCs w:val="24"/>
        </w:rPr>
        <w:t>permitted, providing it</w:t>
      </w:r>
      <w:r w:rsidR="00525896" w:rsidRPr="006F122A">
        <w:rPr>
          <w:rFonts w:ascii="Palatino Linotype" w:hAnsi="Palatino Linotype"/>
          <w:sz w:val="24"/>
          <w:szCs w:val="24"/>
        </w:rPr>
        <w:t>s use and/or distribution</w:t>
      </w:r>
      <w:r w:rsidRPr="006F122A">
        <w:rPr>
          <w:rFonts w:ascii="Palatino Linotype" w:hAnsi="Palatino Linotype"/>
          <w:sz w:val="24"/>
          <w:szCs w:val="24"/>
        </w:rPr>
        <w:t xml:space="preserve"> </w:t>
      </w:r>
      <w:r w:rsidR="00525896" w:rsidRPr="006F122A">
        <w:rPr>
          <w:rFonts w:ascii="Palatino Linotype" w:hAnsi="Palatino Linotype"/>
          <w:sz w:val="24"/>
          <w:szCs w:val="24"/>
        </w:rPr>
        <w:t xml:space="preserve">is conducted </w:t>
      </w:r>
      <w:r w:rsidRPr="006F122A">
        <w:rPr>
          <w:rFonts w:ascii="Palatino Linotype" w:hAnsi="Palatino Linotype"/>
          <w:sz w:val="24"/>
          <w:szCs w:val="24"/>
        </w:rPr>
        <w:t>on a not-for-profit basis</w:t>
      </w:r>
      <w:r w:rsidR="00525896" w:rsidRPr="006F122A">
        <w:rPr>
          <w:rFonts w:ascii="Palatino Linotype" w:hAnsi="Palatino Linotype"/>
          <w:sz w:val="24"/>
          <w:szCs w:val="24"/>
        </w:rPr>
        <w:t>,</w:t>
      </w:r>
      <w:r w:rsidRPr="006F122A">
        <w:rPr>
          <w:rFonts w:ascii="Palatino Linotype" w:hAnsi="Palatino Linotype"/>
          <w:sz w:val="24"/>
          <w:szCs w:val="24"/>
        </w:rPr>
        <w:t xml:space="preserve"> or in the pursuance of charitable ends.</w:t>
      </w:r>
    </w:p>
    <w:p w:rsidR="00525896" w:rsidRDefault="00525896" w:rsidP="000513FF">
      <w:pPr>
        <w:jc w:val="center"/>
        <w:rPr>
          <w:rFonts w:ascii="Palatino Linotype" w:hAnsi="Palatino Linotype"/>
          <w:color w:val="2F5496" w:themeColor="accent5" w:themeShade="BF"/>
        </w:rPr>
      </w:pPr>
    </w:p>
    <w:p w:rsidR="00525896" w:rsidRDefault="00525896" w:rsidP="000513FF">
      <w:pPr>
        <w:jc w:val="center"/>
        <w:rPr>
          <w:rFonts w:ascii="Palatino Linotype" w:hAnsi="Palatino Linotype"/>
          <w:color w:val="2F5496" w:themeColor="accent5" w:themeShade="BF"/>
        </w:rPr>
      </w:pPr>
    </w:p>
    <w:p w:rsidR="000513FF" w:rsidRDefault="000513FF" w:rsidP="000513FF">
      <w:pPr>
        <w:jc w:val="center"/>
        <w:rPr>
          <w:rFonts w:ascii="Palatino Linotype" w:hAnsi="Palatino Linotype"/>
          <w:i/>
          <w:color w:val="2F5496" w:themeColor="accent5" w:themeShade="BF"/>
        </w:rPr>
      </w:pPr>
    </w:p>
    <w:p w:rsidR="000513FF" w:rsidRDefault="000513FF" w:rsidP="000513FF">
      <w:pPr>
        <w:jc w:val="center"/>
        <w:rPr>
          <w:rFonts w:ascii="Palatino Linotype" w:hAnsi="Palatino Linotype"/>
          <w:i/>
          <w:color w:val="2F5496" w:themeColor="accent5" w:themeShade="BF"/>
        </w:rPr>
      </w:pPr>
      <w:r w:rsidRPr="000513FF">
        <w:rPr>
          <w:i/>
          <w:noProof/>
          <w:lang w:eastAsia="en-GB"/>
        </w:rPr>
        <w:drawing>
          <wp:anchor distT="0" distB="0" distL="114300" distR="114300" simplePos="0" relativeHeight="251689984" behindDoc="1" locked="0" layoutInCell="1" allowOverlap="1">
            <wp:simplePos x="0" y="0"/>
            <wp:positionH relativeFrom="column">
              <wp:posOffset>2206625</wp:posOffset>
            </wp:positionH>
            <wp:positionV relativeFrom="paragraph">
              <wp:posOffset>289560</wp:posOffset>
            </wp:positionV>
            <wp:extent cx="1182370" cy="1760855"/>
            <wp:effectExtent l="0" t="0" r="0" b="0"/>
            <wp:wrapTight wrapText="bothSides">
              <wp:wrapPolygon edited="0">
                <wp:start x="0" y="0"/>
                <wp:lineTo x="0" y="21265"/>
                <wp:lineTo x="21229" y="21265"/>
                <wp:lineTo x="21229" y="0"/>
                <wp:lineTo x="0" y="0"/>
              </wp:wrapPolygon>
            </wp:wrapTight>
            <wp:docPr id="10" name="Picture 10" descr="https://images-na.ssl-images-amazon.com/images/I/31NzcKolCTL._SX33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31NzcKolCTL._SX333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237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5896" w:rsidRDefault="000513FF" w:rsidP="000513FF">
      <w:pPr>
        <w:jc w:val="center"/>
        <w:rPr>
          <w:rFonts w:ascii="Palatino Linotype" w:hAnsi="Palatino Linotype"/>
          <w:color w:val="2F5496" w:themeColor="accent5" w:themeShade="BF"/>
        </w:rPr>
      </w:pPr>
      <w:r w:rsidRPr="000513FF">
        <w:rPr>
          <w:rFonts w:ascii="Palatino Linotype" w:hAnsi="Palatino Linotype"/>
          <w:noProof/>
          <w:color w:val="2F5496" w:themeColor="accent5" w:themeShade="BF"/>
          <w:lang w:eastAsia="en-GB"/>
        </w:rPr>
        <mc:AlternateContent>
          <mc:Choice Requires="wps">
            <w:drawing>
              <wp:anchor distT="45720" distB="45720" distL="114300" distR="114300" simplePos="0" relativeHeight="251692032" behindDoc="0" locked="0" layoutInCell="1" allowOverlap="1">
                <wp:simplePos x="0" y="0"/>
                <wp:positionH relativeFrom="column">
                  <wp:posOffset>1517769</wp:posOffset>
                </wp:positionH>
                <wp:positionV relativeFrom="paragraph">
                  <wp:posOffset>1995805</wp:posOffset>
                </wp:positionV>
                <wp:extent cx="2611120" cy="1404620"/>
                <wp:effectExtent l="0" t="0" r="0"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solidFill>
                          <a:srgbClr val="FFFFFF"/>
                        </a:solidFill>
                        <a:ln w="9525">
                          <a:noFill/>
                          <a:miter lim="800000"/>
                          <a:headEnd/>
                          <a:tailEnd/>
                        </a:ln>
                      </wps:spPr>
                      <wps:txbx>
                        <w:txbxContent>
                          <w:p w:rsidR="000513FF" w:rsidRDefault="000513FF">
                            <w:pPr>
                              <w:rPr>
                                <w:rFonts w:ascii="Palatino Linotype" w:hAnsi="Palatino Linotype"/>
                              </w:rPr>
                            </w:pPr>
                            <w:r w:rsidRPr="000513FF">
                              <w:rPr>
                                <w:rFonts w:ascii="Palatino Linotype" w:hAnsi="Palatino Linotype"/>
                                <w:i/>
                              </w:rPr>
                              <w:t>Stations of the Boar</w:t>
                            </w:r>
                            <w:r w:rsidRPr="000513FF">
                              <w:rPr>
                                <w:rFonts w:ascii="Palatino Linotype" w:hAnsi="Palatino Linotype"/>
                              </w:rPr>
                              <w:t xml:space="preserve"> is a short collection of poems based on the life of St Cadoc. It is available from Cinnamon Press</w:t>
                            </w:r>
                            <w:r>
                              <w:rPr>
                                <w:rFonts w:ascii="Palatino Linotype" w:hAnsi="Palatino Linotype"/>
                              </w:rPr>
                              <w:t xml:space="preserve"> </w:t>
                            </w:r>
                          </w:p>
                          <w:p w:rsidR="000513FF" w:rsidRDefault="00A179C2">
                            <w:pPr>
                              <w:rPr>
                                <w:rFonts w:ascii="Palatino Linotype" w:hAnsi="Palatino Linotype"/>
                              </w:rPr>
                            </w:pPr>
                            <w:hyperlink r:id="rId10" w:history="1">
                              <w:r w:rsidR="000513FF" w:rsidRPr="00480381">
                                <w:rPr>
                                  <w:rStyle w:val="Hyperlink"/>
                                  <w:rFonts w:ascii="Palatino Linotype" w:hAnsi="Palatino Linotype"/>
                                </w:rPr>
                                <w:t>https://www.cinnamonpress.com/</w:t>
                              </w:r>
                            </w:hyperlink>
                          </w:p>
                          <w:p w:rsidR="000513FF" w:rsidRPr="000513FF" w:rsidRDefault="000513FF">
                            <w:pPr>
                              <w:rPr>
                                <w:rFonts w:ascii="Palatino Linotype" w:hAnsi="Palatino Linotyp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9.5pt;margin-top:157.15pt;width:205.6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" stroked="f">
                <v:textbox style="mso-fit-shape-to-text:t">
                  <w:txbxContent>
                    <w:p w:rsidR="000513FF" w:rsidRDefault="000513FF">
                      <w:pPr>
                        <w:rPr>
                          <w:rFonts w:ascii="Palatino Linotype" w:hAnsi="Palatino Linotype"/>
                        </w:rPr>
                      </w:pPr>
                      <w:r w:rsidRPr="000513FF">
                        <w:rPr>
                          <w:rFonts w:ascii="Palatino Linotype" w:hAnsi="Palatino Linotype"/>
                          <w:i/>
                        </w:rPr>
                        <w:t>Stations of the Boar</w:t>
                      </w:r>
                      <w:r w:rsidRPr="000513FF">
                        <w:rPr>
                          <w:rFonts w:ascii="Palatino Linotype" w:hAnsi="Palatino Linotype"/>
                        </w:rPr>
                        <w:t xml:space="preserve"> is a short collection of poems based on the life of St Cadoc. It is available from Cinnamon Press</w:t>
                      </w:r>
                      <w:r>
                        <w:rPr>
                          <w:rFonts w:ascii="Palatino Linotype" w:hAnsi="Palatino Linotype"/>
                        </w:rPr>
                        <w:t xml:space="preserve"> </w:t>
                      </w:r>
                    </w:p>
                    <w:p w:rsidR="000513FF" w:rsidRDefault="00C65B95">
                      <w:pPr>
                        <w:rPr>
                          <w:rFonts w:ascii="Palatino Linotype" w:hAnsi="Palatino Linotype"/>
                        </w:rPr>
                      </w:pPr>
                      <w:hyperlink r:id="rId11" w:history="1">
                        <w:r w:rsidR="000513FF" w:rsidRPr="00480381">
                          <w:rPr>
                            <w:rStyle w:val="Hyperlink"/>
                            <w:rFonts w:ascii="Palatino Linotype" w:hAnsi="Palatino Linotype"/>
                          </w:rPr>
                          <w:t>https://www.cinnamonpress.com/</w:t>
                        </w:r>
                      </w:hyperlink>
                    </w:p>
                    <w:p w:rsidR="000513FF" w:rsidRPr="000513FF" w:rsidRDefault="000513FF">
                      <w:pPr>
                        <w:rPr>
                          <w:rFonts w:ascii="Palatino Linotype" w:hAnsi="Palatino Linotype"/>
                        </w:rPr>
                      </w:pPr>
                    </w:p>
                  </w:txbxContent>
                </v:textbox>
                <w10:wrap type="square"/>
              </v:shape>
            </w:pict>
          </mc:Fallback>
        </mc:AlternateContent>
      </w:r>
      <w:r w:rsidR="00525896">
        <w:rPr>
          <w:rFonts w:ascii="Palatino Linotype" w:hAnsi="Palatino Linotype"/>
          <w:color w:val="2F5496" w:themeColor="accent5" w:themeShade="BF"/>
        </w:rPr>
        <w:br w:type="page"/>
      </w:r>
    </w:p>
    <w:p w:rsidR="008825F4" w:rsidRPr="000F7673" w:rsidRDefault="000513FF" w:rsidP="00D93234">
      <w:pPr>
        <w:rPr>
          <w:rFonts w:ascii="Palatino Linotype" w:hAnsi="Palatino Linotype"/>
          <w:sz w:val="24"/>
          <w:szCs w:val="24"/>
        </w:rPr>
      </w:pPr>
      <w:r w:rsidRPr="000F7673">
        <w:rPr>
          <w:rFonts w:ascii="Palatino Linotype" w:hAnsi="Palatino Linotype"/>
          <w:noProof/>
          <w:sz w:val="24"/>
          <w:szCs w:val="24"/>
          <w:lang w:eastAsia="en-GB"/>
        </w:rPr>
        <w:lastRenderedPageBreak/>
        <mc:AlternateContent>
          <mc:Choice Requires="wps">
            <w:drawing>
              <wp:anchor distT="45720" distB="45720" distL="114300" distR="114300" simplePos="0" relativeHeight="251694080" behindDoc="0" locked="0" layoutInCell="1" allowOverlap="1">
                <wp:simplePos x="0" y="0"/>
                <wp:positionH relativeFrom="column">
                  <wp:posOffset>0</wp:posOffset>
                </wp:positionH>
                <wp:positionV relativeFrom="paragraph">
                  <wp:posOffset>0</wp:posOffset>
                </wp:positionV>
                <wp:extent cx="1695450" cy="666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66750"/>
                        </a:xfrm>
                        <a:prstGeom prst="rect">
                          <a:avLst/>
                        </a:prstGeom>
                        <a:solidFill>
                          <a:srgbClr val="FFFFFF"/>
                        </a:solidFill>
                        <a:ln w="9525">
                          <a:noFill/>
                          <a:miter lim="800000"/>
                          <a:headEnd/>
                          <a:tailEnd/>
                        </a:ln>
                      </wps:spPr>
                      <wps:txbx>
                        <w:txbxContent>
                          <w:p w:rsidR="000513FF" w:rsidRPr="006F122A" w:rsidRDefault="000513FF" w:rsidP="006F122A">
                            <w:pPr>
                              <w:pStyle w:val="NoSpacing"/>
                              <w:rPr>
                                <w:rFonts w:ascii="Palatino Linotype" w:hAnsi="Palatino Linotype"/>
                                <w:color w:val="2F5496" w:themeColor="accent5" w:themeShade="BF"/>
                                <w:sz w:val="28"/>
                                <w:szCs w:val="28"/>
                              </w:rPr>
                            </w:pPr>
                            <w:r w:rsidRPr="006F122A">
                              <w:rPr>
                                <w:rFonts w:ascii="Palatino Linotype" w:hAnsi="Palatino Linotype"/>
                                <w:color w:val="2F5496" w:themeColor="accent5" w:themeShade="BF"/>
                                <w:sz w:val="28"/>
                                <w:szCs w:val="28"/>
                              </w:rPr>
                              <w:t xml:space="preserve">POST-ROMAN </w:t>
                            </w:r>
                          </w:p>
                          <w:p w:rsidR="000513FF" w:rsidRPr="000513FF" w:rsidRDefault="000513FF" w:rsidP="000513FF">
                            <w:pPr>
                              <w:rPr>
                                <w:sz w:val="28"/>
                                <w:szCs w:val="28"/>
                              </w:rPr>
                            </w:pPr>
                            <w:r w:rsidRPr="000513FF">
                              <w:rPr>
                                <w:rFonts w:ascii="Palatino Linotype" w:hAnsi="Palatino Linotype"/>
                                <w:color w:val="2F5496" w:themeColor="accent5" w:themeShade="BF"/>
                                <w:sz w:val="28"/>
                                <w:szCs w:val="28"/>
                              </w:rPr>
                              <w:t>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133.5pt;height:5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" stroked="f">
                <v:textbox>
                  <w:txbxContent>
                    <w:p w:rsidR="000513FF" w:rsidRPr="006F122A" w:rsidRDefault="000513FF" w:rsidP="006F122A">
                      <w:pPr>
                        <w:pStyle w:val="NoSpacing"/>
                        <w:rPr>
                          <w:rFonts w:ascii="Palatino Linotype" w:hAnsi="Palatino Linotype"/>
                          <w:color w:val="2F5496" w:themeColor="accent5" w:themeShade="BF"/>
                          <w:sz w:val="28"/>
                          <w:szCs w:val="28"/>
                        </w:rPr>
                      </w:pPr>
                      <w:r w:rsidRPr="006F122A">
                        <w:rPr>
                          <w:rFonts w:ascii="Palatino Linotype" w:hAnsi="Palatino Linotype"/>
                          <w:color w:val="2F5496" w:themeColor="accent5" w:themeShade="BF"/>
                          <w:sz w:val="28"/>
                          <w:szCs w:val="28"/>
                        </w:rPr>
                        <w:t xml:space="preserve">POST-ROMAN </w:t>
                      </w:r>
                    </w:p>
                    <w:p w:rsidR="000513FF" w:rsidRPr="000513FF" w:rsidRDefault="000513FF" w:rsidP="000513FF">
                      <w:pPr>
                        <w:rPr>
                          <w:sz w:val="28"/>
                          <w:szCs w:val="28"/>
                        </w:rPr>
                      </w:pPr>
                      <w:r w:rsidRPr="000513FF">
                        <w:rPr>
                          <w:rFonts w:ascii="Palatino Linotype" w:hAnsi="Palatino Linotype"/>
                          <w:color w:val="2F5496" w:themeColor="accent5" w:themeShade="BF"/>
                          <w:sz w:val="28"/>
                          <w:szCs w:val="28"/>
                        </w:rPr>
                        <w:t>WALES</w:t>
                      </w:r>
                    </w:p>
                  </w:txbxContent>
                </v:textbox>
                <w10:wrap type="square"/>
              </v:shape>
            </w:pict>
          </mc:Fallback>
        </mc:AlternateContent>
      </w:r>
      <w:r w:rsidR="00540668" w:rsidRPr="000F7673">
        <w:rPr>
          <w:rFonts w:ascii="Palatino Linotype" w:hAnsi="Palatino Linotype"/>
          <w:noProof/>
          <w:sz w:val="24"/>
          <w:szCs w:val="24"/>
          <w:lang w:eastAsia="en-GB"/>
        </w:rPr>
        <w:drawing>
          <wp:anchor distT="0" distB="0" distL="114300" distR="114300" simplePos="0" relativeHeight="251658240" behindDoc="1" locked="0" layoutInCell="1" allowOverlap="1">
            <wp:simplePos x="0" y="0"/>
            <wp:positionH relativeFrom="column">
              <wp:posOffset>2933065</wp:posOffset>
            </wp:positionH>
            <wp:positionV relativeFrom="paragraph">
              <wp:posOffset>1781810</wp:posOffset>
            </wp:positionV>
            <wp:extent cx="2797175" cy="2097405"/>
            <wp:effectExtent l="152400" t="152400" r="365125" b="360045"/>
            <wp:wrapTight wrapText="bothSides">
              <wp:wrapPolygon edited="0">
                <wp:start x="588" y="-1569"/>
                <wp:lineTo x="-1177" y="-1177"/>
                <wp:lineTo x="-1177" y="22365"/>
                <wp:lineTo x="-441" y="23935"/>
                <wp:lineTo x="883" y="24719"/>
                <wp:lineTo x="1030" y="25112"/>
                <wp:lineTo x="22066" y="25112"/>
                <wp:lineTo x="22213" y="24719"/>
                <wp:lineTo x="23390" y="23935"/>
                <wp:lineTo x="24272" y="20992"/>
                <wp:lineTo x="24272" y="1962"/>
                <wp:lineTo x="22507" y="-981"/>
                <wp:lineTo x="22360" y="-1569"/>
                <wp:lineTo x="588" y="-15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0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7175" cy="20974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47DFA" w:rsidRPr="000F7673">
        <w:rPr>
          <w:rFonts w:ascii="Palatino Linotype" w:hAnsi="Palatino Linotype"/>
          <w:sz w:val="24"/>
          <w:szCs w:val="24"/>
        </w:rPr>
        <w:t xml:space="preserve">The village of Gelligaer, </w:t>
      </w:r>
      <w:r w:rsidR="00B10F95" w:rsidRPr="000F7673">
        <w:rPr>
          <w:rFonts w:ascii="Palatino Linotype" w:hAnsi="Palatino Linotype"/>
          <w:sz w:val="24"/>
          <w:szCs w:val="24"/>
        </w:rPr>
        <w:t xml:space="preserve">whose parish church is dedicated to St Catwg, lies </w:t>
      </w:r>
      <w:r w:rsidR="00B9149B" w:rsidRPr="000F7673">
        <w:rPr>
          <w:rFonts w:ascii="Palatino Linotype" w:hAnsi="Palatino Linotype"/>
          <w:sz w:val="24"/>
          <w:szCs w:val="24"/>
        </w:rPr>
        <w:t>in the Caerphilly area of south-</w:t>
      </w:r>
      <w:r w:rsidR="00847DFA" w:rsidRPr="000F7673">
        <w:rPr>
          <w:rFonts w:ascii="Palatino Linotype" w:hAnsi="Palatino Linotype"/>
          <w:sz w:val="24"/>
          <w:szCs w:val="24"/>
        </w:rPr>
        <w:t>east Wales</w:t>
      </w:r>
      <w:r w:rsidR="00C8676A" w:rsidRPr="000F7673">
        <w:rPr>
          <w:rFonts w:ascii="Palatino Linotype" w:hAnsi="Palatino Linotype"/>
          <w:sz w:val="24"/>
          <w:szCs w:val="24"/>
        </w:rPr>
        <w:t>,</w:t>
      </w:r>
      <w:r w:rsidR="00847DFA" w:rsidRPr="000F7673">
        <w:rPr>
          <w:rFonts w:ascii="Palatino Linotype" w:hAnsi="Palatino Linotype"/>
          <w:sz w:val="24"/>
          <w:szCs w:val="24"/>
        </w:rPr>
        <w:t xml:space="preserve"> </w:t>
      </w:r>
      <w:r w:rsidR="00B10F95" w:rsidRPr="000F7673">
        <w:rPr>
          <w:rFonts w:ascii="Palatino Linotype" w:hAnsi="Palatino Linotype"/>
          <w:sz w:val="24"/>
          <w:szCs w:val="24"/>
        </w:rPr>
        <w:t>sitting</w:t>
      </w:r>
      <w:r w:rsidR="00847DFA" w:rsidRPr="000F7673">
        <w:rPr>
          <w:rFonts w:ascii="Palatino Linotype" w:hAnsi="Palatino Linotype"/>
          <w:sz w:val="24"/>
          <w:szCs w:val="24"/>
        </w:rPr>
        <w:t xml:space="preserve"> on a ridge between the Rhymney and Taff valleys.</w:t>
      </w:r>
      <w:r w:rsidR="00D55F16" w:rsidRPr="000F7673">
        <w:rPr>
          <w:rFonts w:ascii="Palatino Linotype" w:hAnsi="Palatino Linotype"/>
          <w:sz w:val="24"/>
          <w:szCs w:val="24"/>
        </w:rPr>
        <w:t xml:space="preserve"> It was an important site for</w:t>
      </w:r>
      <w:r w:rsidR="00847DFA" w:rsidRPr="000F7673">
        <w:rPr>
          <w:rFonts w:ascii="Palatino Linotype" w:hAnsi="Palatino Linotype"/>
          <w:sz w:val="24"/>
          <w:szCs w:val="24"/>
        </w:rPr>
        <w:t xml:space="preserve"> Roman control of the region, being home to a small but significant fort garrisoned by some 500 men. A wooden structure, built between 74 and 78 AD, was replaced between 103 and 111 AD by a stone compound. </w:t>
      </w:r>
      <w:r w:rsidR="00D55F16" w:rsidRPr="000F7673">
        <w:rPr>
          <w:rFonts w:ascii="Palatino Linotype" w:hAnsi="Palatino Linotype"/>
          <w:sz w:val="24"/>
          <w:szCs w:val="24"/>
        </w:rPr>
        <w:t xml:space="preserve">According to some </w:t>
      </w:r>
      <w:r w:rsidR="00601FC1" w:rsidRPr="000F7673">
        <w:rPr>
          <w:rFonts w:ascii="Palatino Linotype" w:hAnsi="Palatino Linotype"/>
          <w:sz w:val="24"/>
          <w:szCs w:val="24"/>
        </w:rPr>
        <w:t>accounts,</w:t>
      </w:r>
      <w:r w:rsidR="00D55F16" w:rsidRPr="000F7673">
        <w:rPr>
          <w:rFonts w:ascii="Palatino Linotype" w:hAnsi="Palatino Linotype"/>
          <w:sz w:val="24"/>
          <w:szCs w:val="24"/>
        </w:rPr>
        <w:t xml:space="preserve"> it was here that St Catwg </w:t>
      </w:r>
      <w:r w:rsidR="00934208">
        <w:rPr>
          <w:rFonts w:ascii="Palatino Linotype" w:hAnsi="Palatino Linotype"/>
          <w:sz w:val="24"/>
          <w:szCs w:val="24"/>
        </w:rPr>
        <w:t>(</w:t>
      </w:r>
      <w:r w:rsidR="008D65E5" w:rsidRPr="000F7673">
        <w:rPr>
          <w:rFonts w:ascii="Palatino Linotype" w:hAnsi="Palatino Linotype"/>
          <w:sz w:val="24"/>
          <w:szCs w:val="24"/>
        </w:rPr>
        <w:t xml:space="preserve">Cadoc in the anglicized form) </w:t>
      </w:r>
      <w:r w:rsidR="00D55F16" w:rsidRPr="000F7673">
        <w:rPr>
          <w:rFonts w:ascii="Palatino Linotype" w:hAnsi="Palatino Linotype"/>
          <w:sz w:val="24"/>
          <w:szCs w:val="24"/>
        </w:rPr>
        <w:t>was born towards the end of the fifth century, or early in the sixth</w:t>
      </w:r>
      <w:r w:rsidR="00B10F95" w:rsidRPr="000F7673">
        <w:rPr>
          <w:rFonts w:ascii="Palatino Linotype" w:hAnsi="Palatino Linotype"/>
          <w:sz w:val="24"/>
          <w:szCs w:val="24"/>
        </w:rPr>
        <w:t>, his birth attended by a number of miraculous occurrences</w:t>
      </w:r>
      <w:r w:rsidR="00D55F16" w:rsidRPr="000F7673">
        <w:rPr>
          <w:rFonts w:ascii="Palatino Linotype" w:hAnsi="Palatino Linotype"/>
          <w:sz w:val="24"/>
          <w:szCs w:val="24"/>
        </w:rPr>
        <w:t xml:space="preserve">. </w:t>
      </w:r>
      <w:r w:rsidR="004C4123" w:rsidRPr="000F7673">
        <w:rPr>
          <w:rFonts w:ascii="Palatino Linotype" w:hAnsi="Palatino Linotype"/>
          <w:sz w:val="24"/>
          <w:szCs w:val="24"/>
        </w:rPr>
        <w:t xml:space="preserve">He was, by reputation, one of the founders of Christian Wales, whose influence helped to shape the country in the early post-Roman period. </w:t>
      </w:r>
    </w:p>
    <w:p w:rsidR="00B10F95" w:rsidRPr="000F7673" w:rsidRDefault="00540668">
      <w:pPr>
        <w:rPr>
          <w:rFonts w:ascii="Palatino Linotype" w:hAnsi="Palatino Linotype"/>
          <w:sz w:val="24"/>
          <w:szCs w:val="24"/>
        </w:rPr>
      </w:pPr>
      <w:r w:rsidRPr="000F7673">
        <w:rPr>
          <w:rFonts w:ascii="Palatino Linotype" w:hAnsi="Palatino Linotype"/>
          <w:noProof/>
          <w:sz w:val="24"/>
          <w:szCs w:val="24"/>
          <w:lang w:eastAsia="en-GB"/>
        </w:rPr>
        <mc:AlternateContent>
          <mc:Choice Requires="wps">
            <w:drawing>
              <wp:anchor distT="45720" distB="45720" distL="114300" distR="114300" simplePos="0" relativeHeight="251660288" behindDoc="0" locked="0" layoutInCell="1" allowOverlap="1">
                <wp:simplePos x="0" y="0"/>
                <wp:positionH relativeFrom="column">
                  <wp:posOffset>2933700</wp:posOffset>
                </wp:positionH>
                <wp:positionV relativeFrom="paragraph">
                  <wp:posOffset>367030</wp:posOffset>
                </wp:positionV>
                <wp:extent cx="2797175" cy="262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262255"/>
                        </a:xfrm>
                        <a:prstGeom prst="rect">
                          <a:avLst/>
                        </a:prstGeom>
                        <a:noFill/>
                        <a:ln w="9525">
                          <a:noFill/>
                          <a:miter lim="800000"/>
                          <a:headEnd/>
                          <a:tailEnd/>
                        </a:ln>
                      </wps:spPr>
                      <wps:txbx>
                        <w:txbxContent>
                          <w:p w:rsidR="00540668" w:rsidRPr="000F7673" w:rsidRDefault="00540668" w:rsidP="00540668">
                            <w:pPr>
                              <w:jc w:val="center"/>
                              <w:rPr>
                                <w:rFonts w:ascii="Palatino Linotype" w:hAnsi="Palatino Linotype"/>
                                <w:color w:val="2F5496" w:themeColor="accent5" w:themeShade="BF"/>
                              </w:rPr>
                            </w:pPr>
                            <w:r w:rsidRPr="000F7673">
                              <w:rPr>
                                <w:rFonts w:ascii="Palatino Linotype" w:hAnsi="Palatino Linotype"/>
                                <w:color w:val="2F5496" w:themeColor="accent5" w:themeShade="BF"/>
                              </w:rPr>
                              <w:t>St Catwg's Church, Gelligaer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1pt;margin-top:28.9pt;width:220.25pt;height:20.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" filled="f" stroked="f">
                <v:textbox>
                  <w:txbxContent>
                    <w:p w:rsidR="00540668" w:rsidRPr="000F7673" w:rsidRDefault="00540668" w:rsidP="00540668">
                      <w:pPr>
                        <w:jc w:val="center"/>
                        <w:rPr>
                          <w:rFonts w:ascii="Palatino Linotype" w:hAnsi="Palatino Linotype"/>
                          <w:color w:val="2F5496" w:themeColor="accent5" w:themeShade="BF"/>
                        </w:rPr>
                      </w:pPr>
                      <w:r w:rsidRPr="000F7673">
                        <w:rPr>
                          <w:rFonts w:ascii="Palatino Linotype" w:hAnsi="Palatino Linotype"/>
                          <w:color w:val="2F5496" w:themeColor="accent5" w:themeShade="BF"/>
                        </w:rPr>
                        <w:t>St Catwg's Church, Gelligaer</w:t>
                      </w:r>
                    </w:p>
                  </w:txbxContent>
                </v:textbox>
                <w10:wrap type="square"/>
              </v:shape>
            </w:pict>
          </mc:Fallback>
        </mc:AlternateContent>
      </w:r>
      <w:r w:rsidR="00D55F16" w:rsidRPr="000F7673">
        <w:rPr>
          <w:rFonts w:ascii="Palatino Linotype" w:hAnsi="Palatino Linotype"/>
          <w:sz w:val="24"/>
          <w:szCs w:val="24"/>
        </w:rPr>
        <w:t xml:space="preserve">Just outside the village to the north west, Heol Adam </w:t>
      </w:r>
      <w:r w:rsidR="004C4123" w:rsidRPr="000F7673">
        <w:rPr>
          <w:rFonts w:ascii="Palatino Linotype" w:hAnsi="Palatino Linotype"/>
          <w:sz w:val="24"/>
          <w:szCs w:val="24"/>
        </w:rPr>
        <w:t>follows the route of the Roman road out</w:t>
      </w:r>
      <w:r w:rsidR="009A0FF1" w:rsidRPr="000F7673">
        <w:rPr>
          <w:rFonts w:ascii="Palatino Linotype" w:hAnsi="Palatino Linotype"/>
          <w:sz w:val="24"/>
          <w:szCs w:val="24"/>
        </w:rPr>
        <w:t xml:space="preserve"> onto an extensive </w:t>
      </w:r>
      <w:r w:rsidR="00934208">
        <w:rPr>
          <w:rFonts w:ascii="Palatino Linotype" w:hAnsi="Palatino Linotype"/>
          <w:sz w:val="24"/>
          <w:szCs w:val="24"/>
        </w:rPr>
        <w:t xml:space="preserve">upland </w:t>
      </w:r>
      <w:r w:rsidR="009A0FF1" w:rsidRPr="000F7673">
        <w:rPr>
          <w:rFonts w:ascii="Palatino Linotype" w:hAnsi="Palatino Linotype"/>
          <w:sz w:val="24"/>
          <w:szCs w:val="24"/>
        </w:rPr>
        <w:t>moor</w:t>
      </w:r>
      <w:r w:rsidR="00D55F16" w:rsidRPr="000F7673">
        <w:rPr>
          <w:rFonts w:ascii="Palatino Linotype" w:hAnsi="Palatino Linotype"/>
          <w:sz w:val="24"/>
          <w:szCs w:val="24"/>
        </w:rPr>
        <w:t xml:space="preserve"> </w:t>
      </w:r>
      <w:r w:rsidR="00C8676A" w:rsidRPr="000F7673">
        <w:rPr>
          <w:rFonts w:ascii="Palatino Linotype" w:hAnsi="Palatino Linotype"/>
          <w:sz w:val="24"/>
          <w:szCs w:val="24"/>
        </w:rPr>
        <w:t xml:space="preserve">that stretches northwards as far as the edge of Merthyr Tydfil. </w:t>
      </w:r>
      <w:r w:rsidR="009A0FF1" w:rsidRPr="000F7673">
        <w:rPr>
          <w:rFonts w:ascii="Palatino Linotype" w:hAnsi="Palatino Linotype"/>
          <w:sz w:val="24"/>
          <w:szCs w:val="24"/>
        </w:rPr>
        <w:t>The road</w:t>
      </w:r>
      <w:r w:rsidR="000D5E03" w:rsidRPr="000F7673">
        <w:rPr>
          <w:rFonts w:ascii="Palatino Linotype" w:hAnsi="Palatino Linotype"/>
          <w:sz w:val="24"/>
          <w:szCs w:val="24"/>
        </w:rPr>
        <w:t xml:space="preserve"> passes</w:t>
      </w:r>
      <w:r w:rsidR="004C4123" w:rsidRPr="000F7673">
        <w:rPr>
          <w:rFonts w:ascii="Palatino Linotype" w:hAnsi="Palatino Linotype"/>
          <w:sz w:val="24"/>
          <w:szCs w:val="24"/>
        </w:rPr>
        <w:t xml:space="preserve"> the historic Cross Inn – where the great preacher John Wesley is said to have stayed in</w:t>
      </w:r>
      <w:r w:rsidR="000D5E03" w:rsidRPr="000F7673">
        <w:rPr>
          <w:rFonts w:ascii="Palatino Linotype" w:hAnsi="Palatino Linotype"/>
          <w:sz w:val="24"/>
          <w:szCs w:val="24"/>
        </w:rPr>
        <w:t xml:space="preserve"> 1744 – and in a nearby field a large stone can be found, cup-shaped indentations cut into its surface</w:t>
      </w:r>
      <w:r w:rsidR="004C4123" w:rsidRPr="000F7673">
        <w:rPr>
          <w:rFonts w:ascii="Palatino Linotype" w:hAnsi="Palatino Linotype"/>
          <w:sz w:val="24"/>
          <w:szCs w:val="24"/>
        </w:rPr>
        <w:t>. The markings are said to date from the Bronze Age, though t</w:t>
      </w:r>
      <w:r w:rsidR="00B9149B" w:rsidRPr="000F7673">
        <w:rPr>
          <w:rFonts w:ascii="Palatino Linotype" w:hAnsi="Palatino Linotype"/>
          <w:sz w:val="24"/>
          <w:szCs w:val="24"/>
        </w:rPr>
        <w:t>heir purpose</w:t>
      </w:r>
      <w:r w:rsidR="004C4123" w:rsidRPr="000F7673">
        <w:rPr>
          <w:rFonts w:ascii="Palatino Linotype" w:hAnsi="Palatino Linotype"/>
          <w:sz w:val="24"/>
          <w:szCs w:val="24"/>
        </w:rPr>
        <w:t xml:space="preserve"> has never been established with any certainty. It is known as </w:t>
      </w:r>
      <w:r w:rsidR="004C4123" w:rsidRPr="000F7673">
        <w:rPr>
          <w:rFonts w:ascii="Palatino Linotype" w:hAnsi="Palatino Linotype"/>
          <w:i/>
          <w:sz w:val="24"/>
          <w:szCs w:val="24"/>
        </w:rPr>
        <w:t>Maen Catwg</w:t>
      </w:r>
      <w:r w:rsidR="004C4123" w:rsidRPr="000F7673">
        <w:rPr>
          <w:rFonts w:ascii="Palatino Linotype" w:hAnsi="Palatino Linotype"/>
          <w:sz w:val="24"/>
          <w:szCs w:val="24"/>
        </w:rPr>
        <w:t xml:space="preserve">: ‘Catwg’s stone’.  </w:t>
      </w:r>
    </w:p>
    <w:p w:rsidR="00D55F16" w:rsidRPr="000F7673" w:rsidRDefault="005C17C9">
      <w:pPr>
        <w:rPr>
          <w:rFonts w:ascii="Palatino Linotype" w:hAnsi="Palatino Linotype"/>
          <w:sz w:val="24"/>
          <w:szCs w:val="24"/>
        </w:rPr>
      </w:pPr>
      <w:r w:rsidRPr="000F7673">
        <w:rPr>
          <w:rFonts w:ascii="Palatino Linotype" w:hAnsi="Palatino Linotype"/>
          <w:noProof/>
          <w:sz w:val="24"/>
          <w:szCs w:val="24"/>
          <w:lang w:eastAsia="en-GB"/>
        </w:rPr>
        <mc:AlternateContent>
          <mc:Choice Requires="wps">
            <w:drawing>
              <wp:anchor distT="45720" distB="45720" distL="114300" distR="114300" simplePos="0" relativeHeight="251663360" behindDoc="1" locked="0" layoutInCell="1" allowOverlap="1">
                <wp:simplePos x="0" y="0"/>
                <wp:positionH relativeFrom="column">
                  <wp:posOffset>142875</wp:posOffset>
                </wp:positionH>
                <wp:positionV relativeFrom="paragraph">
                  <wp:posOffset>2564765</wp:posOffset>
                </wp:positionV>
                <wp:extent cx="1676400" cy="271780"/>
                <wp:effectExtent l="0" t="0" r="0" b="0"/>
                <wp:wrapTight wrapText="bothSides">
                  <wp:wrapPolygon edited="0">
                    <wp:start x="736" y="0"/>
                    <wp:lineTo x="736" y="19682"/>
                    <wp:lineTo x="20618" y="19682"/>
                    <wp:lineTo x="20618" y="0"/>
                    <wp:lineTo x="736"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1780"/>
                        </a:xfrm>
                        <a:prstGeom prst="rect">
                          <a:avLst/>
                        </a:prstGeom>
                        <a:noFill/>
                        <a:ln w="9525">
                          <a:noFill/>
                          <a:miter lim="800000"/>
                          <a:headEnd/>
                          <a:tailEnd/>
                        </a:ln>
                      </wps:spPr>
                      <wps:txbx>
                        <w:txbxContent>
                          <w:p w:rsidR="009A0FF1" w:rsidRPr="005C21B5" w:rsidRDefault="009A0FF1" w:rsidP="009A0FF1">
                            <w:pPr>
                              <w:jc w:val="center"/>
                              <w:rPr>
                                <w:rFonts w:ascii="Palatino Linotype" w:hAnsi="Palatino Linotype"/>
                                <w:color w:val="2F5496" w:themeColor="accent5" w:themeShade="BF"/>
                              </w:rPr>
                            </w:pPr>
                            <w:r w:rsidRPr="005C21B5">
                              <w:rPr>
                                <w:rFonts w:ascii="Palatino Linotype" w:hAnsi="Palatino Linotype"/>
                                <w:color w:val="2F5496" w:themeColor="accent5" w:themeShade="BF"/>
                              </w:rPr>
                              <w:t>Capel Gwladys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25pt;margin-top:201.95pt;width:132pt;height:21.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" filled="f" stroked="f">
                <v:textbox>
                  <w:txbxContent>
                    <w:p w:rsidR="009A0FF1" w:rsidRPr="005C21B5" w:rsidRDefault="009A0FF1" w:rsidP="009A0FF1">
                      <w:pPr>
                        <w:jc w:val="center"/>
                        <w:rPr>
                          <w:rFonts w:ascii="Palatino Linotype" w:hAnsi="Palatino Linotype"/>
                          <w:color w:val="2F5496" w:themeColor="accent5" w:themeShade="BF"/>
                        </w:rPr>
                      </w:pPr>
                      <w:r w:rsidRPr="005C21B5">
                        <w:rPr>
                          <w:rFonts w:ascii="Palatino Linotype" w:hAnsi="Palatino Linotype"/>
                          <w:color w:val="2F5496" w:themeColor="accent5" w:themeShade="BF"/>
                        </w:rPr>
                        <w:t>Capel Gwladys</w:t>
                      </w:r>
                    </w:p>
                  </w:txbxContent>
                </v:textbox>
                <w10:wrap type="tight"/>
              </v:shape>
            </w:pict>
          </mc:Fallback>
        </mc:AlternateContent>
      </w:r>
      <w:r w:rsidRPr="000F7673">
        <w:rPr>
          <w:rFonts w:ascii="Palatino Linotype" w:hAnsi="Palatino Linotype"/>
          <w:noProof/>
          <w:sz w:val="24"/>
          <w:szCs w:val="24"/>
          <w:lang w:eastAsia="en-GB"/>
        </w:rPr>
        <w:drawing>
          <wp:anchor distT="0" distB="0" distL="114300" distR="114300" simplePos="0" relativeHeight="251661312" behindDoc="1" locked="0" layoutInCell="1" allowOverlap="1">
            <wp:simplePos x="0" y="0"/>
            <wp:positionH relativeFrom="column">
              <wp:posOffset>97790</wp:posOffset>
            </wp:positionH>
            <wp:positionV relativeFrom="paragraph">
              <wp:posOffset>212090</wp:posOffset>
            </wp:positionV>
            <wp:extent cx="1711325" cy="2276475"/>
            <wp:effectExtent l="152400" t="152400" r="365125" b="371475"/>
            <wp:wrapTight wrapText="bothSides">
              <wp:wrapPolygon edited="0">
                <wp:start x="962" y="-1446"/>
                <wp:lineTo x="-1924" y="-1085"/>
                <wp:lineTo x="-1924" y="22413"/>
                <wp:lineTo x="1683" y="24944"/>
                <wp:lineTo x="22361" y="24944"/>
                <wp:lineTo x="22602" y="24582"/>
                <wp:lineTo x="25728" y="22233"/>
                <wp:lineTo x="25968" y="1808"/>
                <wp:lineTo x="23083" y="-904"/>
                <wp:lineTo x="22842" y="-1446"/>
                <wp:lineTo x="962" y="-144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el Gwladys.JPG"/>
                    <pic:cNvPicPr/>
                  </pic:nvPicPr>
                  <pic:blipFill>
                    <a:blip r:embed="rId13">
                      <a:extLst>
                        <a:ext uri="{28A0092B-C50C-407E-A947-70E740481C1C}">
                          <a14:useLocalDpi xmlns:a14="http://schemas.microsoft.com/office/drawing/2010/main" val="0"/>
                        </a:ext>
                      </a:extLst>
                    </a:blip>
                    <a:stretch>
                      <a:fillRect/>
                    </a:stretch>
                  </pic:blipFill>
                  <pic:spPr>
                    <a:xfrm>
                      <a:off x="0" y="0"/>
                      <a:ext cx="1711325" cy="2276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D5E03" w:rsidRPr="000F7673">
        <w:rPr>
          <w:rFonts w:ascii="Palatino Linotype" w:hAnsi="Palatino Linotype"/>
          <w:sz w:val="24"/>
          <w:szCs w:val="24"/>
        </w:rPr>
        <w:t>These</w:t>
      </w:r>
      <w:r w:rsidR="00C8676A" w:rsidRPr="000F7673">
        <w:rPr>
          <w:rFonts w:ascii="Palatino Linotype" w:hAnsi="Palatino Linotype"/>
          <w:sz w:val="24"/>
          <w:szCs w:val="24"/>
        </w:rPr>
        <w:t xml:space="preserve"> </w:t>
      </w:r>
      <w:r w:rsidR="00B10F95" w:rsidRPr="000F7673">
        <w:rPr>
          <w:rFonts w:ascii="Palatino Linotype" w:hAnsi="Palatino Linotype"/>
          <w:sz w:val="24"/>
          <w:szCs w:val="24"/>
        </w:rPr>
        <w:t xml:space="preserve">now depopulated </w:t>
      </w:r>
      <w:r w:rsidR="00C8676A" w:rsidRPr="000F7673">
        <w:rPr>
          <w:rFonts w:ascii="Palatino Linotype" w:hAnsi="Palatino Linotype"/>
          <w:sz w:val="24"/>
          <w:szCs w:val="24"/>
        </w:rPr>
        <w:t>uplands</w:t>
      </w:r>
      <w:r w:rsidR="000D5E03" w:rsidRPr="000F7673">
        <w:rPr>
          <w:rFonts w:ascii="Palatino Linotype" w:hAnsi="Palatino Linotype"/>
          <w:sz w:val="24"/>
          <w:szCs w:val="24"/>
        </w:rPr>
        <w:t xml:space="preserve"> are layered with history and prehistory:</w:t>
      </w:r>
      <w:r w:rsidR="00D55F16" w:rsidRPr="000F7673">
        <w:rPr>
          <w:rFonts w:ascii="Palatino Linotype" w:hAnsi="Palatino Linotype"/>
          <w:sz w:val="24"/>
          <w:szCs w:val="24"/>
        </w:rPr>
        <w:t xml:space="preserve"> four Roman camps have been found, </w:t>
      </w:r>
      <w:r w:rsidR="00C8676A" w:rsidRPr="000F7673">
        <w:rPr>
          <w:rFonts w:ascii="Palatino Linotype" w:hAnsi="Palatino Linotype"/>
          <w:sz w:val="24"/>
          <w:szCs w:val="24"/>
        </w:rPr>
        <w:t>a number of Bronze-</w:t>
      </w:r>
      <w:r w:rsidR="00D55F16" w:rsidRPr="000F7673">
        <w:rPr>
          <w:rFonts w:ascii="Palatino Linotype" w:hAnsi="Palatino Linotype"/>
          <w:sz w:val="24"/>
          <w:szCs w:val="24"/>
        </w:rPr>
        <w:t>Age</w:t>
      </w:r>
      <w:r w:rsidR="00C8676A" w:rsidRPr="000F7673">
        <w:rPr>
          <w:rFonts w:ascii="Palatino Linotype" w:hAnsi="Palatino Linotype"/>
          <w:sz w:val="24"/>
          <w:szCs w:val="24"/>
        </w:rPr>
        <w:t xml:space="preserve"> sites identified, an early Christi</w:t>
      </w:r>
      <w:r w:rsidR="00D55F16" w:rsidRPr="000F7673">
        <w:rPr>
          <w:rFonts w:ascii="Palatino Linotype" w:hAnsi="Palatino Linotype"/>
          <w:sz w:val="24"/>
          <w:szCs w:val="24"/>
        </w:rPr>
        <w:t>a</w:t>
      </w:r>
      <w:r w:rsidR="00C8676A" w:rsidRPr="000F7673">
        <w:rPr>
          <w:rFonts w:ascii="Palatino Linotype" w:hAnsi="Palatino Linotype"/>
          <w:sz w:val="24"/>
          <w:szCs w:val="24"/>
        </w:rPr>
        <w:t>n</w:t>
      </w:r>
      <w:r w:rsidR="00D55F16" w:rsidRPr="000F7673">
        <w:rPr>
          <w:rFonts w:ascii="Palatino Linotype" w:hAnsi="Palatino Linotype"/>
          <w:sz w:val="24"/>
          <w:szCs w:val="24"/>
        </w:rPr>
        <w:t xml:space="preserve"> standing stone</w:t>
      </w:r>
      <w:r w:rsidR="00C8676A" w:rsidRPr="000F7673">
        <w:rPr>
          <w:rFonts w:ascii="Palatino Linotype" w:hAnsi="Palatino Linotype"/>
          <w:sz w:val="24"/>
          <w:szCs w:val="24"/>
        </w:rPr>
        <w:t xml:space="preserve"> erected, </w:t>
      </w:r>
      <w:r>
        <w:rPr>
          <w:rFonts w:ascii="Palatino Linotype" w:hAnsi="Palatino Linotype"/>
          <w:sz w:val="24"/>
          <w:szCs w:val="24"/>
        </w:rPr>
        <w:t xml:space="preserve">and </w:t>
      </w:r>
      <w:r w:rsidR="00C8676A" w:rsidRPr="000F7673">
        <w:rPr>
          <w:rFonts w:ascii="Palatino Linotype" w:hAnsi="Palatino Linotype"/>
          <w:sz w:val="24"/>
          <w:szCs w:val="24"/>
        </w:rPr>
        <w:t xml:space="preserve">outlines of medieval platform houses traced in the ground. At </w:t>
      </w:r>
      <w:r w:rsidR="00C8676A" w:rsidRPr="000F7673">
        <w:rPr>
          <w:rFonts w:ascii="Palatino Linotype" w:hAnsi="Palatino Linotype"/>
          <w:i/>
          <w:sz w:val="24"/>
          <w:szCs w:val="24"/>
        </w:rPr>
        <w:t>Capel Gwladys</w:t>
      </w:r>
      <w:r w:rsidR="00C8676A" w:rsidRPr="000F7673">
        <w:rPr>
          <w:rFonts w:ascii="Palatino Linotype" w:hAnsi="Palatino Linotype"/>
          <w:sz w:val="24"/>
          <w:szCs w:val="24"/>
        </w:rPr>
        <w:t>, just north-east of the junction where Heol Adam joins the road to Bargoed, a replica Celtic cross marks the location of a fifth</w:t>
      </w:r>
      <w:r w:rsidR="000D5E03" w:rsidRPr="000F7673">
        <w:rPr>
          <w:rFonts w:ascii="Palatino Linotype" w:hAnsi="Palatino Linotype"/>
          <w:sz w:val="24"/>
          <w:szCs w:val="24"/>
        </w:rPr>
        <w:t>/sixth</w:t>
      </w:r>
      <w:r w:rsidR="00B10F95" w:rsidRPr="000F7673">
        <w:rPr>
          <w:rFonts w:ascii="Palatino Linotype" w:hAnsi="Palatino Linotype"/>
          <w:sz w:val="24"/>
          <w:szCs w:val="24"/>
        </w:rPr>
        <w:t xml:space="preserve">-century church. </w:t>
      </w:r>
      <w:r w:rsidR="00C8676A" w:rsidRPr="000F7673">
        <w:rPr>
          <w:rFonts w:ascii="Palatino Linotype" w:hAnsi="Palatino Linotype"/>
          <w:sz w:val="24"/>
          <w:szCs w:val="24"/>
        </w:rPr>
        <w:t>The Gwladys from whom it takes its name was</w:t>
      </w:r>
      <w:r w:rsidR="0080675C" w:rsidRPr="000F7673">
        <w:rPr>
          <w:rFonts w:ascii="Palatino Linotype" w:hAnsi="Palatino Linotype"/>
          <w:sz w:val="24"/>
          <w:szCs w:val="24"/>
        </w:rPr>
        <w:t xml:space="preserve">, reputedly, </w:t>
      </w:r>
      <w:r w:rsidR="005C21B5">
        <w:rPr>
          <w:rFonts w:ascii="Palatino Linotype" w:hAnsi="Palatino Linotype"/>
          <w:sz w:val="24"/>
          <w:szCs w:val="24"/>
        </w:rPr>
        <w:t>Cadoc</w:t>
      </w:r>
      <w:r w:rsidR="00C8676A" w:rsidRPr="000F7673">
        <w:rPr>
          <w:rFonts w:ascii="Palatino Linotype" w:hAnsi="Palatino Linotype"/>
          <w:sz w:val="24"/>
          <w:szCs w:val="24"/>
        </w:rPr>
        <w:t xml:space="preserve">’s mother. </w:t>
      </w:r>
      <w:r w:rsidR="004C4123" w:rsidRPr="000F7673">
        <w:rPr>
          <w:rFonts w:ascii="Palatino Linotype" w:hAnsi="Palatino Linotype"/>
          <w:sz w:val="24"/>
          <w:szCs w:val="24"/>
        </w:rPr>
        <w:t xml:space="preserve">The parish church of Bargoed is also named after her – the </w:t>
      </w:r>
      <w:r w:rsidR="009A69CE" w:rsidRPr="000F7673">
        <w:rPr>
          <w:rFonts w:ascii="Palatino Linotype" w:hAnsi="Palatino Linotype"/>
          <w:sz w:val="24"/>
          <w:szCs w:val="24"/>
        </w:rPr>
        <w:t>only one in Britain</w:t>
      </w:r>
      <w:r w:rsidR="004C4123" w:rsidRPr="000F7673">
        <w:rPr>
          <w:rFonts w:ascii="Palatino Linotype" w:hAnsi="Palatino Linotype"/>
          <w:sz w:val="24"/>
          <w:szCs w:val="24"/>
        </w:rPr>
        <w:t xml:space="preserve"> </w:t>
      </w:r>
      <w:r w:rsidR="00B10F95" w:rsidRPr="000F7673">
        <w:rPr>
          <w:rFonts w:ascii="Palatino Linotype" w:hAnsi="Palatino Linotype"/>
          <w:sz w:val="24"/>
          <w:szCs w:val="24"/>
        </w:rPr>
        <w:t>with such a dedication</w:t>
      </w:r>
      <w:r w:rsidR="004C4123" w:rsidRPr="000F7673">
        <w:rPr>
          <w:rFonts w:ascii="Palatino Linotype" w:hAnsi="Palatino Linotype"/>
          <w:sz w:val="24"/>
          <w:szCs w:val="24"/>
        </w:rPr>
        <w:t xml:space="preserve">. </w:t>
      </w:r>
    </w:p>
    <w:p w:rsidR="000D5E03" w:rsidRPr="000F7673" w:rsidRDefault="00A85B68">
      <w:pPr>
        <w:rPr>
          <w:rFonts w:ascii="Palatino Linotype" w:hAnsi="Palatino Linotype"/>
          <w:sz w:val="24"/>
          <w:szCs w:val="24"/>
        </w:rPr>
      </w:pPr>
      <w:r w:rsidRPr="000F7673">
        <w:rPr>
          <w:rFonts w:ascii="Palatino Linotype" w:hAnsi="Palatino Linotype"/>
          <w:sz w:val="24"/>
          <w:szCs w:val="24"/>
        </w:rPr>
        <w:lastRenderedPageBreak/>
        <w:t xml:space="preserve">Whether or not </w:t>
      </w:r>
      <w:r w:rsidR="008D65E5" w:rsidRPr="000F7673">
        <w:rPr>
          <w:rFonts w:ascii="Palatino Linotype" w:hAnsi="Palatino Linotype"/>
          <w:sz w:val="24"/>
          <w:szCs w:val="24"/>
        </w:rPr>
        <w:t>Cadoc</w:t>
      </w:r>
      <w:r w:rsidR="00601FC1">
        <w:rPr>
          <w:rFonts w:ascii="Palatino Linotype" w:hAnsi="Palatino Linotype"/>
          <w:sz w:val="24"/>
          <w:szCs w:val="24"/>
        </w:rPr>
        <w:t xml:space="preserve"> was</w:t>
      </w:r>
      <w:r w:rsidR="000D5E03" w:rsidRPr="000F7673">
        <w:rPr>
          <w:rFonts w:ascii="Palatino Linotype" w:hAnsi="Palatino Linotype"/>
          <w:sz w:val="24"/>
          <w:szCs w:val="24"/>
        </w:rPr>
        <w:t xml:space="preserve"> b</w:t>
      </w:r>
      <w:r w:rsidR="00B10F95" w:rsidRPr="000F7673">
        <w:rPr>
          <w:rFonts w:ascii="Palatino Linotype" w:hAnsi="Palatino Linotype"/>
          <w:sz w:val="24"/>
          <w:szCs w:val="24"/>
        </w:rPr>
        <w:t>orn here, he and his family</w:t>
      </w:r>
      <w:r w:rsidR="000D5E03" w:rsidRPr="000F7673">
        <w:rPr>
          <w:rFonts w:ascii="Palatino Linotype" w:hAnsi="Palatino Linotype"/>
          <w:sz w:val="24"/>
          <w:szCs w:val="24"/>
        </w:rPr>
        <w:t xml:space="preserve"> certainly left their mark on the area, no less discernibly than in the place most closely associated with him: Llancarfan in the Vale of Glamorgan.</w:t>
      </w:r>
      <w:r w:rsidR="009A0FF1" w:rsidRPr="000F7673">
        <w:rPr>
          <w:rFonts w:ascii="Palatino Linotype" w:hAnsi="Palatino Linotype"/>
          <w:sz w:val="24"/>
          <w:szCs w:val="24"/>
        </w:rPr>
        <w:t xml:space="preserve"> </w:t>
      </w:r>
    </w:p>
    <w:p w:rsidR="0080675C" w:rsidRPr="000F7673" w:rsidRDefault="000972A1">
      <w:pPr>
        <w:rPr>
          <w:rFonts w:ascii="Palatino Linotype" w:hAnsi="Palatino Linotype"/>
          <w:sz w:val="24"/>
          <w:szCs w:val="24"/>
        </w:rPr>
      </w:pPr>
      <w:r w:rsidRPr="000F7673">
        <w:rPr>
          <w:rFonts w:ascii="Palatino Linotype" w:hAnsi="Palatino Linotype"/>
          <w:sz w:val="24"/>
          <w:szCs w:val="24"/>
        </w:rPr>
        <w:t>Early post-Roman Wales was divided into multiple kingdoms</w:t>
      </w:r>
      <w:r w:rsidR="00B9149B" w:rsidRPr="000F7673">
        <w:rPr>
          <w:rFonts w:ascii="Palatino Linotype" w:hAnsi="Palatino Linotype"/>
          <w:sz w:val="24"/>
          <w:szCs w:val="24"/>
        </w:rPr>
        <w:t xml:space="preserve"> that in many respects derived from</w:t>
      </w:r>
      <w:r w:rsidRPr="000F7673">
        <w:rPr>
          <w:rFonts w:ascii="Palatino Linotype" w:hAnsi="Palatino Linotype"/>
          <w:sz w:val="24"/>
          <w:szCs w:val="24"/>
        </w:rPr>
        <w:t xml:space="preserve"> the tribal chiefdoms familiar to the Romans. The geography of the country made it difficult to traverse, and almost impossible to unify either politically or culturally. </w:t>
      </w:r>
      <w:r w:rsidR="0080675C" w:rsidRPr="000F7673">
        <w:rPr>
          <w:rFonts w:ascii="Palatino Linotype" w:hAnsi="Palatino Linotype"/>
          <w:sz w:val="24"/>
          <w:szCs w:val="24"/>
        </w:rPr>
        <w:t>This meant that r</w:t>
      </w:r>
      <w:r w:rsidRPr="000F7673">
        <w:rPr>
          <w:rFonts w:ascii="Palatino Linotype" w:hAnsi="Palatino Linotype"/>
          <w:sz w:val="24"/>
          <w:szCs w:val="24"/>
        </w:rPr>
        <w:t>ulers were</w:t>
      </w:r>
      <w:r w:rsidR="0080675C" w:rsidRPr="000F7673">
        <w:rPr>
          <w:rFonts w:ascii="Palatino Linotype" w:hAnsi="Palatino Linotype"/>
          <w:sz w:val="24"/>
          <w:szCs w:val="24"/>
        </w:rPr>
        <w:t xml:space="preserve"> local, and their kingdoms relatively small. They were </w:t>
      </w:r>
      <w:r w:rsidRPr="000F7673">
        <w:rPr>
          <w:rFonts w:ascii="Palatino Linotype" w:hAnsi="Palatino Linotype"/>
          <w:sz w:val="24"/>
          <w:szCs w:val="24"/>
        </w:rPr>
        <w:t>often on hostile terms with their neighbours</w:t>
      </w:r>
      <w:r w:rsidR="0080675C" w:rsidRPr="000F7673">
        <w:rPr>
          <w:rFonts w:ascii="Palatino Linotype" w:hAnsi="Palatino Linotype"/>
          <w:sz w:val="24"/>
          <w:szCs w:val="24"/>
        </w:rPr>
        <w:t>, disputing, skirmishing, and raiding seeming to be the chief functions of leadership</w:t>
      </w:r>
      <w:r w:rsidR="008D65E5" w:rsidRPr="000F7673">
        <w:rPr>
          <w:rFonts w:ascii="Palatino Linotype" w:hAnsi="Palatino Linotype"/>
          <w:sz w:val="24"/>
          <w:szCs w:val="24"/>
        </w:rPr>
        <w:t xml:space="preserve">. Cadoc </w:t>
      </w:r>
      <w:r w:rsidR="0072451A" w:rsidRPr="000F7673">
        <w:rPr>
          <w:rFonts w:ascii="Palatino Linotype" w:hAnsi="Palatino Linotype"/>
          <w:sz w:val="24"/>
          <w:szCs w:val="24"/>
        </w:rPr>
        <w:t>is said to have been the son of</w:t>
      </w:r>
      <w:r w:rsidR="005C21B5">
        <w:rPr>
          <w:rFonts w:ascii="Palatino Linotype" w:hAnsi="Palatino Linotype"/>
          <w:sz w:val="24"/>
          <w:szCs w:val="24"/>
        </w:rPr>
        <w:t xml:space="preserve"> one such ruler: </w:t>
      </w:r>
      <w:r w:rsidR="0072451A" w:rsidRPr="000F7673">
        <w:rPr>
          <w:rFonts w:ascii="Palatino Linotype" w:hAnsi="Palatino Linotype"/>
          <w:sz w:val="24"/>
          <w:szCs w:val="24"/>
        </w:rPr>
        <w:t xml:space="preserve"> Gwynlliw (also known as Gundleus an</w:t>
      </w:r>
      <w:r w:rsidR="005C21B5">
        <w:rPr>
          <w:rFonts w:ascii="Palatino Linotype" w:hAnsi="Palatino Linotype"/>
          <w:sz w:val="24"/>
          <w:szCs w:val="24"/>
        </w:rPr>
        <w:t>d Woolos)</w:t>
      </w:r>
      <w:r w:rsidR="00D72603" w:rsidRPr="000F7673">
        <w:rPr>
          <w:rFonts w:ascii="Palatino Linotype" w:hAnsi="Palatino Linotype"/>
          <w:sz w:val="24"/>
          <w:szCs w:val="24"/>
        </w:rPr>
        <w:t>. A</w:t>
      </w:r>
      <w:r w:rsidR="0080675C" w:rsidRPr="000F7673">
        <w:rPr>
          <w:rFonts w:ascii="Palatino Linotype" w:hAnsi="Palatino Linotype"/>
          <w:sz w:val="24"/>
          <w:szCs w:val="24"/>
        </w:rPr>
        <w:t xml:space="preserve"> local king with a reputation for </w:t>
      </w:r>
      <w:r w:rsidR="00D72603" w:rsidRPr="000F7673">
        <w:rPr>
          <w:rFonts w:ascii="Palatino Linotype" w:hAnsi="Palatino Linotype"/>
          <w:sz w:val="24"/>
          <w:szCs w:val="24"/>
        </w:rPr>
        <w:t>lawlessness, h</w:t>
      </w:r>
      <w:r w:rsidR="0072451A" w:rsidRPr="000F7673">
        <w:rPr>
          <w:rFonts w:ascii="Palatino Linotype" w:hAnsi="Palatino Linotype"/>
          <w:sz w:val="24"/>
          <w:szCs w:val="24"/>
        </w:rPr>
        <w:t>is territory was the</w:t>
      </w:r>
      <w:r w:rsidR="00D72603" w:rsidRPr="000F7673">
        <w:rPr>
          <w:rFonts w:ascii="Palatino Linotype" w:hAnsi="Palatino Linotype"/>
          <w:sz w:val="24"/>
          <w:szCs w:val="24"/>
        </w:rPr>
        <w:t xml:space="preserve"> south-</w:t>
      </w:r>
      <w:r w:rsidR="00A85B68" w:rsidRPr="000F7673">
        <w:rPr>
          <w:rFonts w:ascii="Palatino Linotype" w:hAnsi="Palatino Linotype"/>
          <w:sz w:val="24"/>
          <w:szCs w:val="24"/>
        </w:rPr>
        <w:t xml:space="preserve">eastern corner of Wales, </w:t>
      </w:r>
      <w:r w:rsidR="00D72603" w:rsidRPr="000F7673">
        <w:rPr>
          <w:rFonts w:ascii="Palatino Linotype" w:hAnsi="Palatino Linotype"/>
          <w:sz w:val="24"/>
          <w:szCs w:val="24"/>
        </w:rPr>
        <w:t xml:space="preserve">taking in much of modern Gwent and Glamorgan. </w:t>
      </w:r>
      <w:r w:rsidR="008D65E5" w:rsidRPr="000F7673">
        <w:rPr>
          <w:rFonts w:ascii="Palatino Linotype" w:hAnsi="Palatino Linotype"/>
          <w:sz w:val="24"/>
          <w:szCs w:val="24"/>
        </w:rPr>
        <w:t>Cadoc</w:t>
      </w:r>
      <w:r w:rsidR="00A85B68" w:rsidRPr="000F7673">
        <w:rPr>
          <w:rFonts w:ascii="Palatino Linotype" w:hAnsi="Palatino Linotype"/>
          <w:sz w:val="24"/>
          <w:szCs w:val="24"/>
        </w:rPr>
        <w:t xml:space="preserve">’s </w:t>
      </w:r>
      <w:r w:rsidR="005C21B5">
        <w:rPr>
          <w:rFonts w:ascii="Palatino Linotype" w:hAnsi="Palatino Linotype"/>
          <w:sz w:val="24"/>
          <w:szCs w:val="24"/>
        </w:rPr>
        <w:t xml:space="preserve">main </w:t>
      </w:r>
      <w:r w:rsidR="00A85B68" w:rsidRPr="000F7673">
        <w:rPr>
          <w:rFonts w:ascii="Palatino Linotype" w:hAnsi="Palatino Linotype"/>
          <w:sz w:val="24"/>
          <w:szCs w:val="24"/>
        </w:rPr>
        <w:t>area of influence seems to have been closely associated with this region</w:t>
      </w:r>
      <w:r w:rsidR="005C21B5">
        <w:rPr>
          <w:rFonts w:ascii="Palatino Linotype" w:hAnsi="Palatino Linotype"/>
          <w:sz w:val="24"/>
          <w:szCs w:val="24"/>
        </w:rPr>
        <w:t>,</w:t>
      </w:r>
      <w:r w:rsidR="00D72603" w:rsidRPr="000F7673">
        <w:rPr>
          <w:rFonts w:ascii="Palatino Linotype" w:hAnsi="Palatino Linotype"/>
          <w:sz w:val="24"/>
          <w:szCs w:val="24"/>
        </w:rPr>
        <w:t xml:space="preserve"> stretching </w:t>
      </w:r>
      <w:r w:rsidR="005C21B5">
        <w:rPr>
          <w:rFonts w:ascii="Palatino Linotype" w:hAnsi="Palatino Linotype"/>
          <w:sz w:val="24"/>
          <w:szCs w:val="24"/>
        </w:rPr>
        <w:t xml:space="preserve">(roughly) </w:t>
      </w:r>
      <w:r w:rsidR="00D72603" w:rsidRPr="000F7673">
        <w:rPr>
          <w:rFonts w:ascii="Palatino Linotype" w:hAnsi="Palatino Linotype"/>
          <w:sz w:val="24"/>
          <w:szCs w:val="24"/>
        </w:rPr>
        <w:t xml:space="preserve">from the Gower peninsula to the Severn, and from the south coast as far north as </w:t>
      </w:r>
      <w:r w:rsidR="005C21B5">
        <w:rPr>
          <w:rFonts w:ascii="Palatino Linotype" w:hAnsi="Palatino Linotype"/>
          <w:sz w:val="24"/>
          <w:szCs w:val="24"/>
        </w:rPr>
        <w:t xml:space="preserve">the </w:t>
      </w:r>
      <w:r w:rsidR="00D72603" w:rsidRPr="000F7673">
        <w:rPr>
          <w:rFonts w:ascii="Palatino Linotype" w:hAnsi="Palatino Linotype"/>
          <w:sz w:val="24"/>
          <w:szCs w:val="24"/>
        </w:rPr>
        <w:t>Brecon</w:t>
      </w:r>
      <w:r w:rsidR="005C21B5">
        <w:rPr>
          <w:rFonts w:ascii="Palatino Linotype" w:hAnsi="Palatino Linotype"/>
          <w:sz w:val="24"/>
          <w:szCs w:val="24"/>
        </w:rPr>
        <w:t xml:space="preserve"> Beacons</w:t>
      </w:r>
      <w:r w:rsidR="00A85B68" w:rsidRPr="000F7673">
        <w:rPr>
          <w:rFonts w:ascii="Palatino Linotype" w:hAnsi="Palatino Linotype"/>
          <w:sz w:val="24"/>
          <w:szCs w:val="24"/>
        </w:rPr>
        <w:t xml:space="preserve">. </w:t>
      </w:r>
    </w:p>
    <w:p w:rsidR="00C8676A" w:rsidRPr="000F7673" w:rsidRDefault="001C41E0">
      <w:pPr>
        <w:rPr>
          <w:rFonts w:ascii="Palatino Linotype" w:hAnsi="Palatino Linotype"/>
          <w:sz w:val="24"/>
          <w:szCs w:val="24"/>
        </w:rPr>
      </w:pPr>
      <w:r w:rsidRPr="000F7673">
        <w:rPr>
          <w:rFonts w:ascii="Palatino Linotype" w:hAnsi="Palatino Linotype"/>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column">
                  <wp:posOffset>19050</wp:posOffset>
                </wp:positionH>
                <wp:positionV relativeFrom="paragraph">
                  <wp:posOffset>2326640</wp:posOffset>
                </wp:positionV>
                <wp:extent cx="2930525" cy="3143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314325"/>
                        </a:xfrm>
                        <a:prstGeom prst="rect">
                          <a:avLst/>
                        </a:prstGeom>
                        <a:noFill/>
                        <a:ln w="9525">
                          <a:noFill/>
                          <a:miter lim="800000"/>
                          <a:headEnd/>
                          <a:tailEnd/>
                        </a:ln>
                      </wps:spPr>
                      <wps:txbx>
                        <w:txbxContent>
                          <w:p w:rsidR="001C41E0" w:rsidRPr="005C21B5" w:rsidRDefault="001C41E0" w:rsidP="001C41E0">
                            <w:pPr>
                              <w:jc w:val="center"/>
                              <w:rPr>
                                <w:rFonts w:ascii="Palatino Linotype" w:hAnsi="Palatino Linotype"/>
                                <w:color w:val="2F5496" w:themeColor="accent5" w:themeShade="BF"/>
                              </w:rPr>
                            </w:pPr>
                            <w:r w:rsidRPr="005C21B5">
                              <w:rPr>
                                <w:rFonts w:ascii="Palatino Linotype" w:hAnsi="Palatino Linotype"/>
                                <w:color w:val="2F5496" w:themeColor="accent5" w:themeShade="BF"/>
                              </w:rPr>
                              <w:t>St Cadoc’s Church, Caerleon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pt;margin-top:183.2pt;width:230.75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" filled="f" stroked="f">
                <v:textbox>
                  <w:txbxContent>
                    <w:p w:rsidR="001C41E0" w:rsidRPr="005C21B5" w:rsidRDefault="001C41E0" w:rsidP="001C41E0">
                      <w:pPr>
                        <w:jc w:val="center"/>
                        <w:rPr>
                          <w:rFonts w:ascii="Palatino Linotype" w:hAnsi="Palatino Linotype"/>
                          <w:color w:val="2F5496" w:themeColor="accent5" w:themeShade="BF"/>
                        </w:rPr>
                      </w:pPr>
                      <w:r w:rsidRPr="005C21B5">
                        <w:rPr>
                          <w:rFonts w:ascii="Palatino Linotype" w:hAnsi="Palatino Linotype"/>
                          <w:color w:val="2F5496" w:themeColor="accent5" w:themeShade="BF"/>
                        </w:rPr>
                        <w:t>St Cadoc’s Church, Caerleon</w:t>
                      </w:r>
                    </w:p>
                  </w:txbxContent>
                </v:textbox>
                <w10:wrap type="square"/>
              </v:shape>
            </w:pict>
          </mc:Fallback>
        </mc:AlternateContent>
      </w:r>
      <w:r w:rsidRPr="000F7673">
        <w:rPr>
          <w:rFonts w:ascii="Palatino Linotype" w:hAnsi="Palatino Linotype"/>
          <w:noProof/>
          <w:sz w:val="24"/>
          <w:szCs w:val="24"/>
          <w:lang w:eastAsia="en-GB"/>
        </w:rPr>
        <w:drawing>
          <wp:anchor distT="0" distB="0" distL="114300" distR="114300" simplePos="0" relativeHeight="251664384" behindDoc="1" locked="0" layoutInCell="1" allowOverlap="1">
            <wp:simplePos x="0" y="0"/>
            <wp:positionH relativeFrom="column">
              <wp:posOffset>19050</wp:posOffset>
            </wp:positionH>
            <wp:positionV relativeFrom="paragraph">
              <wp:posOffset>49530</wp:posOffset>
            </wp:positionV>
            <wp:extent cx="2930525" cy="2197735"/>
            <wp:effectExtent l="152400" t="152400" r="365125" b="354965"/>
            <wp:wrapTight wrapText="bothSides">
              <wp:wrapPolygon edited="0">
                <wp:start x="562" y="-1498"/>
                <wp:lineTo x="-1123" y="-1123"/>
                <wp:lineTo x="-1123" y="22280"/>
                <wp:lineTo x="-842" y="23029"/>
                <wp:lineTo x="842" y="24527"/>
                <wp:lineTo x="983" y="24901"/>
                <wp:lineTo x="22045" y="24901"/>
                <wp:lineTo x="22185" y="24527"/>
                <wp:lineTo x="23870" y="23029"/>
                <wp:lineTo x="24151" y="19846"/>
                <wp:lineTo x="24151" y="1872"/>
                <wp:lineTo x="22466" y="-936"/>
                <wp:lineTo x="22325" y="-1498"/>
                <wp:lineTo x="562" y="-149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Cadoc's Caerle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0525" cy="2197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85B68" w:rsidRPr="000F7673">
        <w:rPr>
          <w:rFonts w:ascii="Palatino Linotype" w:hAnsi="Palatino Linotype"/>
          <w:sz w:val="24"/>
          <w:szCs w:val="24"/>
        </w:rPr>
        <w:t xml:space="preserve">It has been said that place names tell us more about the existence of saints and the organization of the post-Roman church than any other source of </w:t>
      </w:r>
      <w:r w:rsidR="005C21B5">
        <w:rPr>
          <w:rFonts w:ascii="Palatino Linotype" w:hAnsi="Palatino Linotype"/>
          <w:sz w:val="24"/>
          <w:szCs w:val="24"/>
        </w:rPr>
        <w:t>information. They have printed o</w:t>
      </w:r>
      <w:r w:rsidR="00A85B68" w:rsidRPr="000F7673">
        <w:rPr>
          <w:rFonts w:ascii="Palatino Linotype" w:hAnsi="Palatino Linotype"/>
          <w:sz w:val="24"/>
          <w:szCs w:val="24"/>
        </w:rPr>
        <w:t xml:space="preserve">nto the landscape traces of </w:t>
      </w:r>
      <w:r w:rsidR="00D72603" w:rsidRPr="000F7673">
        <w:rPr>
          <w:rFonts w:ascii="Palatino Linotype" w:hAnsi="Palatino Linotype"/>
          <w:sz w:val="24"/>
          <w:szCs w:val="24"/>
        </w:rPr>
        <w:t>travel, settlement and religious activity</w:t>
      </w:r>
      <w:r w:rsidR="0080675C" w:rsidRPr="000F7673">
        <w:rPr>
          <w:rFonts w:ascii="Palatino Linotype" w:hAnsi="Palatino Linotype"/>
          <w:sz w:val="24"/>
          <w:szCs w:val="24"/>
        </w:rPr>
        <w:t>. As E.G. Bowen shows, the names of churches, villages and monum</w:t>
      </w:r>
      <w:r w:rsidR="008D65E5" w:rsidRPr="000F7673">
        <w:rPr>
          <w:rFonts w:ascii="Palatino Linotype" w:hAnsi="Palatino Linotype"/>
          <w:sz w:val="24"/>
          <w:szCs w:val="24"/>
        </w:rPr>
        <w:t>ents strongly suggest that Cadoc</w:t>
      </w:r>
      <w:r w:rsidR="0080675C" w:rsidRPr="000F7673">
        <w:rPr>
          <w:rFonts w:ascii="Palatino Linotype" w:hAnsi="Palatino Linotype"/>
          <w:sz w:val="24"/>
          <w:szCs w:val="24"/>
        </w:rPr>
        <w:t xml:space="preserve">’s influence followed Roman roads. </w:t>
      </w:r>
      <w:r w:rsidR="00646455" w:rsidRPr="000F7673">
        <w:rPr>
          <w:rFonts w:ascii="Palatino Linotype" w:hAnsi="Palatino Linotype"/>
          <w:sz w:val="24"/>
          <w:szCs w:val="24"/>
        </w:rPr>
        <w:t>Churches dedicated to him are clustered in the eastern part of the Vale of Glamorgan, and around Llangattock (near Crickhowell). Roman influence was considerably less marked to the west of a notional line that might be drawn between these two areas. The fact that important Roman sites at Gelligaer and Caerleon both hav</w:t>
      </w:r>
      <w:r w:rsidR="008D65E5" w:rsidRPr="000F7673">
        <w:rPr>
          <w:rFonts w:ascii="Palatino Linotype" w:hAnsi="Palatino Linotype"/>
          <w:sz w:val="24"/>
          <w:szCs w:val="24"/>
        </w:rPr>
        <w:t>e churches dedicated to St Cadoc</w:t>
      </w:r>
      <w:r w:rsidR="00646455" w:rsidRPr="000F7673">
        <w:rPr>
          <w:rFonts w:ascii="Palatino Linotype" w:hAnsi="Palatino Linotype"/>
          <w:sz w:val="24"/>
          <w:szCs w:val="24"/>
        </w:rPr>
        <w:t xml:space="preserve"> again suggests that his sphere of activity was shaped by the aftermath of the Roman presence in south-east Wales. </w:t>
      </w:r>
    </w:p>
    <w:p w:rsidR="001C41E0" w:rsidRDefault="000513FF" w:rsidP="001C41E0">
      <w:pPr>
        <w:jc w:val="center"/>
        <w:rPr>
          <w:rFonts w:ascii="Palatino Linotype" w:hAnsi="Palatino Linotype"/>
        </w:rPr>
      </w:pPr>
      <w:r w:rsidRPr="000513FF">
        <w:rPr>
          <w:rFonts w:ascii="Palatino Linotype" w:hAnsi="Palatino Linotype"/>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0</wp:posOffset>
                </wp:positionH>
                <wp:positionV relativeFrom="paragraph">
                  <wp:posOffset>286385</wp:posOffset>
                </wp:positionV>
                <wp:extent cx="1857375" cy="1404620"/>
                <wp:effectExtent l="0" t="0" r="9525"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solidFill>
                          <a:srgbClr val="FFFFFF"/>
                        </a:solidFill>
                        <a:ln w="9525">
                          <a:noFill/>
                          <a:miter lim="800000"/>
                          <a:headEnd/>
                          <a:tailEnd/>
                        </a:ln>
                      </wps:spPr>
                      <wps:txbx>
                        <w:txbxContent>
                          <w:p w:rsidR="000513FF" w:rsidRPr="000513FF" w:rsidRDefault="000513FF" w:rsidP="000513FF">
                            <w:pPr>
                              <w:rPr>
                                <w:rFonts w:ascii="Palatino Linotype" w:hAnsi="Palatino Linotype"/>
                                <w:color w:val="2F5496" w:themeColor="accent5" w:themeShade="BF"/>
                                <w:sz w:val="28"/>
                                <w:szCs w:val="28"/>
                              </w:rPr>
                            </w:pPr>
                            <w:r w:rsidRPr="000513FF">
                              <w:rPr>
                                <w:rFonts w:ascii="Palatino Linotype" w:hAnsi="Palatino Linotype"/>
                                <w:color w:val="2F5496" w:themeColor="accent5" w:themeShade="BF"/>
                                <w:sz w:val="28"/>
                                <w:szCs w:val="28"/>
                              </w:rPr>
                              <w:t>THE NORMANS IN WALES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0;margin-top:22.55pt;width:146.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" stroked="f">
                <v:textbox style="mso-fit-shape-to-text:t">
                  <w:txbxContent>
                    <w:p w:rsidR="000513FF" w:rsidRPr="000513FF" w:rsidRDefault="000513FF" w:rsidP="000513FF">
                      <w:pPr>
                        <w:rPr>
                          <w:rFonts w:ascii="Palatino Linotype" w:hAnsi="Palatino Linotype"/>
                          <w:color w:val="2F5496" w:themeColor="accent5" w:themeShade="BF"/>
                          <w:sz w:val="28"/>
                          <w:szCs w:val="28"/>
                        </w:rPr>
                      </w:pPr>
                      <w:r w:rsidRPr="000513FF">
                        <w:rPr>
                          <w:rFonts w:ascii="Palatino Linotype" w:hAnsi="Palatino Linotype"/>
                          <w:color w:val="2F5496" w:themeColor="accent5" w:themeShade="BF"/>
                          <w:sz w:val="28"/>
                          <w:szCs w:val="28"/>
                        </w:rPr>
                        <w:t>THE NORMANS IN WALES</w:t>
                      </w:r>
                    </w:p>
                  </w:txbxContent>
                </v:textbox>
                <w10:wrap type="square"/>
              </v:shape>
            </w:pict>
          </mc:Fallback>
        </mc:AlternateContent>
      </w:r>
    </w:p>
    <w:p w:rsidR="00FC256F" w:rsidRPr="000F7673" w:rsidRDefault="00FC256F" w:rsidP="00FC256F">
      <w:pPr>
        <w:rPr>
          <w:rFonts w:ascii="Palatino Linotype" w:hAnsi="Palatino Linotype"/>
          <w:sz w:val="24"/>
          <w:szCs w:val="24"/>
        </w:rPr>
      </w:pPr>
      <w:r w:rsidRPr="000F7673">
        <w:rPr>
          <w:rFonts w:ascii="Palatino Linotype" w:hAnsi="Palatino Linotype"/>
          <w:sz w:val="24"/>
          <w:szCs w:val="24"/>
        </w:rPr>
        <w:t>The Norman i</w:t>
      </w:r>
      <w:r w:rsidR="00C75A5C" w:rsidRPr="000F7673">
        <w:rPr>
          <w:rFonts w:ascii="Palatino Linotype" w:hAnsi="Palatino Linotype"/>
          <w:sz w:val="24"/>
          <w:szCs w:val="24"/>
        </w:rPr>
        <w:t>ncursions into Wales changed its</w:t>
      </w:r>
      <w:r w:rsidRPr="000F7673">
        <w:rPr>
          <w:rFonts w:ascii="Palatino Linotype" w:hAnsi="Palatino Linotype"/>
          <w:sz w:val="24"/>
          <w:szCs w:val="24"/>
        </w:rPr>
        <w:t xml:space="preserve"> politics and social organization in profound and lasting ways. English and Norman religious institutions took </w:t>
      </w:r>
      <w:r w:rsidRPr="000F7673">
        <w:rPr>
          <w:rFonts w:ascii="Palatino Linotype" w:hAnsi="Palatino Linotype"/>
          <w:sz w:val="24"/>
          <w:szCs w:val="24"/>
        </w:rPr>
        <w:lastRenderedPageBreak/>
        <w:t>possession of land and altered the administrative structures of the Ch</w:t>
      </w:r>
      <w:r w:rsidR="009C6922" w:rsidRPr="000F7673">
        <w:rPr>
          <w:rFonts w:ascii="Palatino Linotype" w:hAnsi="Palatino Linotype"/>
          <w:sz w:val="24"/>
          <w:szCs w:val="24"/>
        </w:rPr>
        <w:t xml:space="preserve">urch. The new regime had little </w:t>
      </w:r>
      <w:r w:rsidRPr="000F7673">
        <w:rPr>
          <w:rFonts w:ascii="Palatino Linotype" w:hAnsi="Palatino Linotype"/>
          <w:sz w:val="24"/>
          <w:szCs w:val="24"/>
        </w:rPr>
        <w:t xml:space="preserve">understanding of the </w:t>
      </w:r>
      <w:r w:rsidR="00B9149B" w:rsidRPr="000F7673">
        <w:rPr>
          <w:rFonts w:ascii="Palatino Linotype" w:hAnsi="Palatino Linotype"/>
          <w:sz w:val="24"/>
          <w:szCs w:val="24"/>
        </w:rPr>
        <w:t>pre-</w:t>
      </w:r>
      <w:r w:rsidRPr="000F7673">
        <w:rPr>
          <w:rFonts w:ascii="Palatino Linotype" w:hAnsi="Palatino Linotype"/>
          <w:sz w:val="24"/>
          <w:szCs w:val="24"/>
        </w:rPr>
        <w:t>existin</w:t>
      </w:r>
      <w:r w:rsidR="00C75A5C" w:rsidRPr="000F7673">
        <w:rPr>
          <w:rFonts w:ascii="Palatino Linotype" w:hAnsi="Palatino Linotype"/>
          <w:sz w:val="24"/>
          <w:szCs w:val="24"/>
        </w:rPr>
        <w:t>g patterns of ecclesiastical governance, and was</w:t>
      </w:r>
      <w:r w:rsidRPr="000F7673">
        <w:rPr>
          <w:rFonts w:ascii="Palatino Linotype" w:hAnsi="Palatino Linotype"/>
          <w:sz w:val="24"/>
          <w:szCs w:val="24"/>
        </w:rPr>
        <w:t xml:space="preserve"> unfamiliar with the ways and means of Welsh religious practice. Welsh churches were often based on the </w:t>
      </w:r>
      <w:r w:rsidR="009C6922" w:rsidRPr="000F7673">
        <w:rPr>
          <w:rFonts w:ascii="Palatino Linotype" w:hAnsi="Palatino Linotype"/>
          <w:sz w:val="24"/>
          <w:szCs w:val="24"/>
        </w:rPr>
        <w:t xml:space="preserve">system </w:t>
      </w:r>
      <w:r w:rsidRPr="000F7673">
        <w:rPr>
          <w:rFonts w:ascii="Palatino Linotype" w:hAnsi="Palatino Linotype"/>
          <w:sz w:val="24"/>
          <w:szCs w:val="24"/>
        </w:rPr>
        <w:t xml:space="preserve">of </w:t>
      </w:r>
      <w:r w:rsidRPr="000F7673">
        <w:rPr>
          <w:rFonts w:ascii="Palatino Linotype" w:hAnsi="Palatino Linotype"/>
          <w:i/>
          <w:sz w:val="24"/>
          <w:szCs w:val="24"/>
        </w:rPr>
        <w:t xml:space="preserve">clasau: </w:t>
      </w:r>
      <w:r w:rsidR="009C6922" w:rsidRPr="000F7673">
        <w:rPr>
          <w:rFonts w:ascii="Palatino Linotype" w:hAnsi="Palatino Linotype"/>
          <w:sz w:val="24"/>
          <w:szCs w:val="24"/>
        </w:rPr>
        <w:t xml:space="preserve">Christian settlements each of which enjoyed autonomy under the rule of a single leader, or </w:t>
      </w:r>
      <w:r w:rsidR="009C6922" w:rsidRPr="000F7673">
        <w:rPr>
          <w:rFonts w:ascii="Palatino Linotype" w:hAnsi="Palatino Linotype"/>
          <w:i/>
          <w:sz w:val="24"/>
          <w:szCs w:val="24"/>
        </w:rPr>
        <w:t>abod</w:t>
      </w:r>
      <w:r w:rsidR="009C6922" w:rsidRPr="000F7673">
        <w:rPr>
          <w:rFonts w:ascii="Palatino Linotype" w:hAnsi="Palatino Linotype"/>
          <w:sz w:val="24"/>
          <w:szCs w:val="24"/>
        </w:rPr>
        <w:t xml:space="preserve">. </w:t>
      </w:r>
    </w:p>
    <w:p w:rsidR="009C6922" w:rsidRPr="000F7673" w:rsidRDefault="008D65E5" w:rsidP="00FC256F">
      <w:pPr>
        <w:rPr>
          <w:rFonts w:ascii="Palatino Linotype" w:hAnsi="Palatino Linotype"/>
          <w:sz w:val="24"/>
          <w:szCs w:val="24"/>
        </w:rPr>
      </w:pPr>
      <w:r w:rsidRPr="000F7673">
        <w:rPr>
          <w:rFonts w:ascii="Palatino Linotype" w:hAnsi="Palatino Linotype"/>
          <w:sz w:val="24"/>
          <w:szCs w:val="24"/>
        </w:rPr>
        <w:t>Cadoc</w:t>
      </w:r>
      <w:r w:rsidR="009C6922" w:rsidRPr="000F7673">
        <w:rPr>
          <w:rFonts w:ascii="Palatino Linotype" w:hAnsi="Palatino Linotype"/>
          <w:sz w:val="24"/>
          <w:szCs w:val="24"/>
        </w:rPr>
        <w:t xml:space="preserve"> is said to have either established, or to have been an early </w:t>
      </w:r>
      <w:r w:rsidR="009C6922" w:rsidRPr="000F7673">
        <w:rPr>
          <w:rFonts w:ascii="Palatino Linotype" w:hAnsi="Palatino Linotype"/>
          <w:i/>
          <w:sz w:val="24"/>
          <w:szCs w:val="24"/>
        </w:rPr>
        <w:t xml:space="preserve">abod </w:t>
      </w:r>
      <w:r w:rsidR="009C6922" w:rsidRPr="000F7673">
        <w:rPr>
          <w:rFonts w:ascii="Palatino Linotype" w:hAnsi="Palatino Linotype"/>
          <w:sz w:val="24"/>
          <w:szCs w:val="24"/>
        </w:rPr>
        <w:t xml:space="preserve">of, the </w:t>
      </w:r>
      <w:r w:rsidR="009C6922" w:rsidRPr="000F7673">
        <w:rPr>
          <w:rFonts w:ascii="Palatino Linotype" w:hAnsi="Palatino Linotype"/>
          <w:i/>
          <w:sz w:val="24"/>
          <w:szCs w:val="24"/>
        </w:rPr>
        <w:t>clas</w:t>
      </w:r>
      <w:r w:rsidR="009C6922" w:rsidRPr="000F7673">
        <w:rPr>
          <w:rFonts w:ascii="Palatino Linotype" w:hAnsi="Palatino Linotype"/>
          <w:sz w:val="24"/>
          <w:szCs w:val="24"/>
        </w:rPr>
        <w:t xml:space="preserve"> at Llancarfan </w:t>
      </w:r>
      <w:r w:rsidR="00C75A5C" w:rsidRPr="000F7673">
        <w:rPr>
          <w:rFonts w:ascii="Palatino Linotype" w:hAnsi="Palatino Linotype"/>
          <w:sz w:val="24"/>
          <w:szCs w:val="24"/>
        </w:rPr>
        <w:t>(formerly Nantcarvan)</w:t>
      </w:r>
      <w:r w:rsidR="009C6922" w:rsidRPr="000F7673">
        <w:rPr>
          <w:rFonts w:ascii="Palatino Linotype" w:hAnsi="Palatino Linotype"/>
          <w:sz w:val="24"/>
          <w:szCs w:val="24"/>
        </w:rPr>
        <w:t xml:space="preserve">. Along with the </w:t>
      </w:r>
      <w:r w:rsidR="009C6922" w:rsidRPr="000F7673">
        <w:rPr>
          <w:rFonts w:ascii="Palatino Linotype" w:hAnsi="Palatino Linotype"/>
          <w:i/>
          <w:sz w:val="24"/>
          <w:szCs w:val="24"/>
        </w:rPr>
        <w:t>clas</w:t>
      </w:r>
      <w:r w:rsidR="009C6922" w:rsidRPr="000F7673">
        <w:rPr>
          <w:rFonts w:ascii="Palatino Linotype" w:hAnsi="Palatino Linotype"/>
          <w:sz w:val="24"/>
          <w:szCs w:val="24"/>
        </w:rPr>
        <w:t xml:space="preserve"> of Illtud at Llanilltud Fawr (Llantwit Major), it was probably one of the first seats of learning in Britain, the influence of which spread into Ireland, Scotland, Cornwall and Brittany. The </w:t>
      </w:r>
      <w:r w:rsidR="009C6922" w:rsidRPr="000F7673">
        <w:rPr>
          <w:rFonts w:ascii="Palatino Linotype" w:hAnsi="Palatino Linotype"/>
          <w:i/>
          <w:sz w:val="24"/>
          <w:szCs w:val="24"/>
        </w:rPr>
        <w:t>clas</w:t>
      </w:r>
      <w:r w:rsidR="009C6922" w:rsidRPr="000F7673">
        <w:rPr>
          <w:rFonts w:ascii="Palatino Linotype" w:hAnsi="Palatino Linotype"/>
          <w:sz w:val="24"/>
          <w:szCs w:val="24"/>
        </w:rPr>
        <w:t>-based organization was very different from Norman monastic foundation</w:t>
      </w:r>
      <w:r w:rsidR="00C75A5C" w:rsidRPr="000F7673">
        <w:rPr>
          <w:rFonts w:ascii="Palatino Linotype" w:hAnsi="Palatino Linotype"/>
          <w:sz w:val="24"/>
          <w:szCs w:val="24"/>
        </w:rPr>
        <w:t>s</w:t>
      </w:r>
      <w:r w:rsidR="009C6922" w:rsidRPr="000F7673">
        <w:rPr>
          <w:rFonts w:ascii="Palatino Linotype" w:hAnsi="Palatino Linotype"/>
          <w:sz w:val="24"/>
          <w:szCs w:val="24"/>
        </w:rPr>
        <w:t>, and as th</w:t>
      </w:r>
      <w:r w:rsidR="00C75A5C" w:rsidRPr="000F7673">
        <w:rPr>
          <w:rFonts w:ascii="Palatino Linotype" w:hAnsi="Palatino Linotype"/>
          <w:sz w:val="24"/>
          <w:szCs w:val="24"/>
        </w:rPr>
        <w:t>e latter replaced the former, the cultural shift</w:t>
      </w:r>
      <w:r w:rsidR="009C6922" w:rsidRPr="000F7673">
        <w:rPr>
          <w:rFonts w:ascii="Palatino Linotype" w:hAnsi="Palatino Linotype"/>
          <w:sz w:val="24"/>
          <w:szCs w:val="24"/>
        </w:rPr>
        <w:t xml:space="preserve"> gave rise to prolonged conflict over the ownership of church buildings, lands and rights. This is very evident from the appendices that can be found attached to the </w:t>
      </w:r>
      <w:r w:rsidR="009C6922" w:rsidRPr="000F7673">
        <w:rPr>
          <w:rFonts w:ascii="Palatino Linotype" w:hAnsi="Palatino Linotype"/>
          <w:i/>
          <w:sz w:val="24"/>
          <w:szCs w:val="24"/>
        </w:rPr>
        <w:t>Life of Saint Cadoc</w:t>
      </w:r>
      <w:r w:rsidR="009C6922" w:rsidRPr="000F7673">
        <w:rPr>
          <w:rFonts w:ascii="Palatino Linotype" w:hAnsi="Palatino Linotype"/>
          <w:sz w:val="24"/>
          <w:szCs w:val="24"/>
        </w:rPr>
        <w:t>, produced early in the Norm</w:t>
      </w:r>
      <w:r w:rsidR="00407A1B" w:rsidRPr="000F7673">
        <w:rPr>
          <w:rFonts w:ascii="Palatino Linotype" w:hAnsi="Palatino Linotype"/>
          <w:sz w:val="24"/>
          <w:szCs w:val="24"/>
        </w:rPr>
        <w:t xml:space="preserve">an era by Lifris of Llancarfan, as well as from the </w:t>
      </w:r>
      <w:r w:rsidR="00407A1B" w:rsidRPr="000F7673">
        <w:rPr>
          <w:rFonts w:ascii="Palatino Linotype" w:hAnsi="Palatino Linotype"/>
          <w:i/>
          <w:sz w:val="24"/>
          <w:szCs w:val="24"/>
        </w:rPr>
        <w:t>Liber Landavensis</w:t>
      </w:r>
      <w:r w:rsidR="00407A1B" w:rsidRPr="000F7673">
        <w:rPr>
          <w:rFonts w:ascii="Palatino Linotype" w:hAnsi="Palatino Linotype"/>
          <w:sz w:val="24"/>
          <w:szCs w:val="24"/>
        </w:rPr>
        <w:t xml:space="preserve"> (</w:t>
      </w:r>
      <w:r w:rsidR="00407A1B" w:rsidRPr="000F7673">
        <w:rPr>
          <w:rFonts w:ascii="Palatino Linotype" w:hAnsi="Palatino Linotype"/>
          <w:i/>
          <w:sz w:val="24"/>
          <w:szCs w:val="24"/>
        </w:rPr>
        <w:t>Book of Llandaf</w:t>
      </w:r>
      <w:r w:rsidR="00407A1B" w:rsidRPr="000F7673">
        <w:rPr>
          <w:rFonts w:ascii="Palatino Linotype" w:hAnsi="Palatino Linotype"/>
          <w:sz w:val="24"/>
          <w:szCs w:val="24"/>
        </w:rPr>
        <w:t xml:space="preserve">). While there are clear disparities between these ancient sources, both make clear that power struggles and land grabs were a significant factor in the way saints and the age of their activity were represented. </w:t>
      </w:r>
    </w:p>
    <w:p w:rsidR="001C41E0" w:rsidRPr="000F7673" w:rsidRDefault="008E1BF9" w:rsidP="001C41E0">
      <w:pPr>
        <w:rPr>
          <w:rFonts w:ascii="Palatino Linotype" w:hAnsi="Palatino Linotype"/>
          <w:sz w:val="24"/>
          <w:szCs w:val="24"/>
        </w:rPr>
      </w:pPr>
      <w:r w:rsidRPr="000F7673">
        <w:rPr>
          <w:rFonts w:ascii="Palatino Linotype" w:hAnsi="Palatino Linotype"/>
          <w:noProof/>
          <w:sz w:val="24"/>
          <w:szCs w:val="24"/>
          <w:lang w:eastAsia="en-GB"/>
        </w:rPr>
        <w:drawing>
          <wp:anchor distT="0" distB="0" distL="114300" distR="114300" simplePos="0" relativeHeight="251669504" behindDoc="1" locked="0" layoutInCell="1" allowOverlap="1">
            <wp:simplePos x="0" y="0"/>
            <wp:positionH relativeFrom="column">
              <wp:posOffset>1888176</wp:posOffset>
            </wp:positionH>
            <wp:positionV relativeFrom="paragraph">
              <wp:posOffset>72641</wp:posOffset>
            </wp:positionV>
            <wp:extent cx="3778001" cy="2457450"/>
            <wp:effectExtent l="152400" t="152400" r="356235" b="361950"/>
            <wp:wrapTight wrapText="bothSides">
              <wp:wrapPolygon edited="0">
                <wp:start x="436" y="-1340"/>
                <wp:lineTo x="-871" y="-1005"/>
                <wp:lineTo x="-871" y="22270"/>
                <wp:lineTo x="-545" y="23274"/>
                <wp:lineTo x="654" y="24279"/>
                <wp:lineTo x="762" y="24614"/>
                <wp:lineTo x="21894" y="24614"/>
                <wp:lineTo x="22003" y="24279"/>
                <wp:lineTo x="23201" y="23107"/>
                <wp:lineTo x="23528" y="20428"/>
                <wp:lineTo x="23528" y="1674"/>
                <wp:lineTo x="22221" y="-837"/>
                <wp:lineTo x="22112" y="-1340"/>
                <wp:lineTo x="436" y="-134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lancarfan (1).jpg"/>
                    <pic:cNvPicPr/>
                  </pic:nvPicPr>
                  <pic:blipFill>
                    <a:blip r:embed="rId15">
                      <a:extLst>
                        <a:ext uri="{28A0092B-C50C-407E-A947-70E740481C1C}">
                          <a14:useLocalDpi xmlns:a14="http://schemas.microsoft.com/office/drawing/2010/main" val="0"/>
                        </a:ext>
                      </a:extLst>
                    </a:blip>
                    <a:stretch>
                      <a:fillRect/>
                    </a:stretch>
                  </pic:blipFill>
                  <pic:spPr>
                    <a:xfrm>
                      <a:off x="0" y="0"/>
                      <a:ext cx="3778001" cy="2457450"/>
                    </a:xfrm>
                    <a:prstGeom prst="rect">
                      <a:avLst/>
                    </a:prstGeom>
                    <a:ln>
                      <a:noFill/>
                    </a:ln>
                    <a:effectLst>
                      <a:outerShdw blurRad="292100" dist="139700" dir="2700000" algn="tl" rotWithShape="0">
                        <a:srgbClr val="333333">
                          <a:alpha val="65000"/>
                        </a:srgbClr>
                      </a:outerShdw>
                    </a:effectLst>
                  </pic:spPr>
                </pic:pic>
              </a:graphicData>
            </a:graphic>
          </wp:anchor>
        </w:drawing>
      </w:r>
      <w:r w:rsidR="006C2BA1">
        <w:rPr>
          <w:rFonts w:ascii="Palatino Linotype" w:hAnsi="Palatino Linotype"/>
          <w:sz w:val="24"/>
          <w:szCs w:val="24"/>
        </w:rPr>
        <w:t>S</w:t>
      </w:r>
      <w:r w:rsidR="00496498" w:rsidRPr="000F7673">
        <w:rPr>
          <w:rFonts w:ascii="Palatino Linotype" w:hAnsi="Palatino Linotype"/>
          <w:sz w:val="24"/>
          <w:szCs w:val="24"/>
        </w:rPr>
        <w:t xml:space="preserve">ome of the documents appended to Lifris’ </w:t>
      </w:r>
      <w:r w:rsidR="00496498" w:rsidRPr="000F7673">
        <w:rPr>
          <w:rFonts w:ascii="Palatino Linotype" w:hAnsi="Palatino Linotype"/>
          <w:i/>
          <w:sz w:val="24"/>
          <w:szCs w:val="24"/>
        </w:rPr>
        <w:t xml:space="preserve">Life </w:t>
      </w:r>
      <w:r w:rsidR="006C2BA1">
        <w:rPr>
          <w:rFonts w:ascii="Palatino Linotype" w:hAnsi="Palatino Linotype"/>
          <w:sz w:val="24"/>
          <w:szCs w:val="24"/>
        </w:rPr>
        <w:t xml:space="preserve">strongly suggest </w:t>
      </w:r>
      <w:r w:rsidR="00496498" w:rsidRPr="000F7673">
        <w:rPr>
          <w:rFonts w:ascii="Palatino Linotype" w:hAnsi="Palatino Linotype"/>
          <w:sz w:val="24"/>
          <w:szCs w:val="24"/>
        </w:rPr>
        <w:t xml:space="preserve">that </w:t>
      </w:r>
      <w:r w:rsidR="008D65E5" w:rsidRPr="000F7673">
        <w:rPr>
          <w:rFonts w:ascii="Palatino Linotype" w:hAnsi="Palatino Linotype"/>
          <w:sz w:val="24"/>
          <w:szCs w:val="24"/>
        </w:rPr>
        <w:t>stories told about Cadoc</w:t>
      </w:r>
      <w:r w:rsidR="0068755D" w:rsidRPr="000F7673">
        <w:rPr>
          <w:rFonts w:ascii="Palatino Linotype" w:hAnsi="Palatino Linotype"/>
          <w:sz w:val="24"/>
          <w:szCs w:val="24"/>
        </w:rPr>
        <w:t xml:space="preserve"> we</w:t>
      </w:r>
      <w:r w:rsidR="00496498" w:rsidRPr="000F7673">
        <w:rPr>
          <w:rFonts w:ascii="Palatino Linotype" w:hAnsi="Palatino Linotype"/>
          <w:sz w:val="24"/>
          <w:szCs w:val="24"/>
        </w:rPr>
        <w:t>re pa</w:t>
      </w:r>
      <w:r w:rsidR="0068755D" w:rsidRPr="000F7673">
        <w:rPr>
          <w:rFonts w:ascii="Palatino Linotype" w:hAnsi="Palatino Linotype"/>
          <w:sz w:val="24"/>
          <w:szCs w:val="24"/>
        </w:rPr>
        <w:t>rt of the argument over who owned</w:t>
      </w:r>
      <w:r w:rsidR="00496498" w:rsidRPr="000F7673">
        <w:rPr>
          <w:rFonts w:ascii="Palatino Linotype" w:hAnsi="Palatino Linotype"/>
          <w:sz w:val="24"/>
          <w:szCs w:val="24"/>
        </w:rPr>
        <w:t xml:space="preserve"> what. For example, one appendix tells us that:</w:t>
      </w:r>
    </w:p>
    <w:p w:rsidR="00496498" w:rsidRPr="000F7673" w:rsidRDefault="008E1BF9" w:rsidP="001C41E0">
      <w:pPr>
        <w:rPr>
          <w:rFonts w:ascii="Palatino Linotype" w:hAnsi="Palatino Linotype"/>
          <w:i/>
          <w:sz w:val="24"/>
          <w:szCs w:val="24"/>
        </w:rPr>
      </w:pPr>
      <w:r w:rsidRPr="000F7673">
        <w:rPr>
          <w:rFonts w:ascii="Palatino Linotype" w:hAnsi="Palatino Linotype"/>
          <w:noProof/>
          <w:sz w:val="24"/>
          <w:szCs w:val="24"/>
          <w:lang w:eastAsia="en-GB"/>
        </w:rPr>
        <mc:AlternateContent>
          <mc:Choice Requires="wps">
            <w:drawing>
              <wp:anchor distT="45720" distB="45720" distL="114300" distR="114300" simplePos="0" relativeHeight="251668480" behindDoc="0" locked="0" layoutInCell="1" allowOverlap="1">
                <wp:simplePos x="0" y="0"/>
                <wp:positionH relativeFrom="column">
                  <wp:posOffset>1947545</wp:posOffset>
                </wp:positionH>
                <wp:positionV relativeFrom="paragraph">
                  <wp:posOffset>527685</wp:posOffset>
                </wp:positionV>
                <wp:extent cx="3777615" cy="3143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314325"/>
                        </a:xfrm>
                        <a:prstGeom prst="rect">
                          <a:avLst/>
                        </a:prstGeom>
                        <a:noFill/>
                        <a:ln w="9525">
                          <a:noFill/>
                          <a:miter lim="800000"/>
                          <a:headEnd/>
                          <a:tailEnd/>
                        </a:ln>
                      </wps:spPr>
                      <wps:txbx>
                        <w:txbxContent>
                          <w:p w:rsidR="00496498" w:rsidRPr="005C21B5" w:rsidRDefault="00496498" w:rsidP="00496498">
                            <w:pPr>
                              <w:jc w:val="center"/>
                              <w:rPr>
                                <w:rFonts w:ascii="Palatino Linotype" w:hAnsi="Palatino Linotype"/>
                                <w:color w:val="2F5496" w:themeColor="accent5" w:themeShade="BF"/>
                              </w:rPr>
                            </w:pPr>
                            <w:r w:rsidRPr="005C21B5">
                              <w:rPr>
                                <w:rFonts w:ascii="Palatino Linotype" w:hAnsi="Palatino Linotype"/>
                                <w:color w:val="2F5496" w:themeColor="accent5" w:themeShade="BF"/>
                              </w:rPr>
                              <w:t>St Cadoc’s Church, Llancarfan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3.35pt;margin-top:41.55pt;width:297.4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" filled="f" stroked="f">
                <v:textbox>
                  <w:txbxContent>
                    <w:p w:rsidR="00496498" w:rsidRPr="005C21B5" w:rsidRDefault="00496498" w:rsidP="00496498">
                      <w:pPr>
                        <w:jc w:val="center"/>
                        <w:rPr>
                          <w:rFonts w:ascii="Palatino Linotype" w:hAnsi="Palatino Linotype"/>
                          <w:color w:val="2F5496" w:themeColor="accent5" w:themeShade="BF"/>
                        </w:rPr>
                      </w:pPr>
                      <w:r w:rsidRPr="005C21B5">
                        <w:rPr>
                          <w:rFonts w:ascii="Palatino Linotype" w:hAnsi="Palatino Linotype"/>
                          <w:color w:val="2F5496" w:themeColor="accent5" w:themeShade="BF"/>
                        </w:rPr>
                        <w:t>St Cadoc’s Church, Llancarfan</w:t>
                      </w:r>
                    </w:p>
                  </w:txbxContent>
                </v:textbox>
                <w10:wrap type="square"/>
              </v:shape>
            </w:pict>
          </mc:Fallback>
        </mc:AlternateContent>
      </w:r>
      <w:r w:rsidR="00496498" w:rsidRPr="000F7673">
        <w:rPr>
          <w:rFonts w:ascii="Palatino Linotype" w:hAnsi="Palatino Linotype"/>
          <w:i/>
          <w:sz w:val="24"/>
          <w:szCs w:val="24"/>
        </w:rPr>
        <w:t>Guorcinnim bought the village Reathr of Meurig, for his own inheritance, for a sword, the golden hilt of which was worth twenty five cows...  Guorcinni</w:t>
      </w:r>
      <w:r w:rsidR="00B9149B" w:rsidRPr="000F7673">
        <w:rPr>
          <w:rFonts w:ascii="Palatino Linotype" w:hAnsi="Palatino Linotype"/>
          <w:i/>
          <w:sz w:val="24"/>
          <w:szCs w:val="24"/>
        </w:rPr>
        <w:t xml:space="preserve">m </w:t>
      </w:r>
      <w:r w:rsidR="00496498" w:rsidRPr="000F7673">
        <w:rPr>
          <w:rFonts w:ascii="Palatino Linotype" w:hAnsi="Palatino Linotype"/>
          <w:i/>
          <w:sz w:val="24"/>
          <w:szCs w:val="24"/>
        </w:rPr>
        <w:t xml:space="preserve">himself gave this village to the church of Saint Cadoc in perpetual possession until the Day of Judgement. </w:t>
      </w:r>
    </w:p>
    <w:p w:rsidR="00496498" w:rsidRPr="000F7673" w:rsidRDefault="00496498" w:rsidP="001C41E0">
      <w:pPr>
        <w:rPr>
          <w:rFonts w:ascii="Palatino Linotype" w:hAnsi="Palatino Linotype"/>
          <w:sz w:val="24"/>
          <w:szCs w:val="24"/>
        </w:rPr>
      </w:pPr>
      <w:r w:rsidRPr="000F7673">
        <w:rPr>
          <w:rFonts w:ascii="Palatino Linotype" w:hAnsi="Palatino Linotype"/>
          <w:sz w:val="24"/>
          <w:szCs w:val="24"/>
        </w:rPr>
        <w:t xml:space="preserve">Such claims make sense precisely inasmuch as </w:t>
      </w:r>
      <w:r w:rsidR="008E1BF9" w:rsidRPr="000F7673">
        <w:rPr>
          <w:rFonts w:ascii="Palatino Linotype" w:hAnsi="Palatino Linotype"/>
          <w:sz w:val="24"/>
          <w:szCs w:val="24"/>
        </w:rPr>
        <w:t xml:space="preserve">ownership of </w:t>
      </w:r>
      <w:r w:rsidRPr="000F7673">
        <w:rPr>
          <w:rFonts w:ascii="Palatino Linotype" w:hAnsi="Palatino Linotype"/>
          <w:sz w:val="24"/>
          <w:szCs w:val="24"/>
        </w:rPr>
        <w:t>the territory they name was disputed</w:t>
      </w:r>
      <w:r w:rsidR="00B9149B" w:rsidRPr="000F7673">
        <w:rPr>
          <w:rFonts w:ascii="Palatino Linotype" w:hAnsi="Palatino Linotype"/>
          <w:sz w:val="24"/>
          <w:szCs w:val="24"/>
        </w:rPr>
        <w:t>, or likely to become so,</w:t>
      </w:r>
      <w:r w:rsidR="00C75A5C" w:rsidRPr="000F7673">
        <w:rPr>
          <w:rFonts w:ascii="Palatino Linotype" w:hAnsi="Palatino Linotype"/>
          <w:sz w:val="24"/>
          <w:szCs w:val="24"/>
        </w:rPr>
        <w:t xml:space="preserve"> at the time the text was written</w:t>
      </w:r>
      <w:r w:rsidR="008E1BF9" w:rsidRPr="000F7673">
        <w:rPr>
          <w:rFonts w:ascii="Palatino Linotype" w:hAnsi="Palatino Linotype"/>
          <w:sz w:val="24"/>
          <w:szCs w:val="24"/>
        </w:rPr>
        <w:t xml:space="preserve">. This may help to explain why cults of saints enjoyed a resurgence in the Norman period: they both registered </w:t>
      </w:r>
      <w:r w:rsidR="00A72716" w:rsidRPr="000F7673">
        <w:rPr>
          <w:rFonts w:ascii="Palatino Linotype" w:hAnsi="Palatino Linotype"/>
          <w:sz w:val="24"/>
          <w:szCs w:val="24"/>
        </w:rPr>
        <w:t xml:space="preserve">the competing interests of parties in </w:t>
      </w:r>
      <w:r w:rsidR="008E1BF9" w:rsidRPr="000F7673">
        <w:rPr>
          <w:rFonts w:ascii="Palatino Linotype" w:hAnsi="Palatino Linotype"/>
          <w:sz w:val="24"/>
          <w:szCs w:val="24"/>
        </w:rPr>
        <w:t>the religious and poli</w:t>
      </w:r>
      <w:r w:rsidR="0068755D" w:rsidRPr="000F7673">
        <w:rPr>
          <w:rFonts w:ascii="Palatino Linotype" w:hAnsi="Palatino Linotype"/>
          <w:sz w:val="24"/>
          <w:szCs w:val="24"/>
        </w:rPr>
        <w:t xml:space="preserve">tical upheaval, </w:t>
      </w:r>
      <w:r w:rsidR="0068755D" w:rsidRPr="000F7673">
        <w:rPr>
          <w:rFonts w:ascii="Palatino Linotype" w:hAnsi="Palatino Linotype"/>
          <w:sz w:val="24"/>
          <w:szCs w:val="24"/>
        </w:rPr>
        <w:lastRenderedPageBreak/>
        <w:t>and served as reminders</w:t>
      </w:r>
      <w:r w:rsidR="008E1BF9" w:rsidRPr="000F7673">
        <w:rPr>
          <w:rFonts w:ascii="Palatino Linotype" w:hAnsi="Palatino Linotype"/>
          <w:sz w:val="24"/>
          <w:szCs w:val="24"/>
        </w:rPr>
        <w:t xml:space="preserve"> of pre-Norman practices and traditions. The renewal of interest in the local saints led to many of the Church dedications that remain in place today. </w:t>
      </w:r>
      <w:r w:rsidR="00FC4651" w:rsidRPr="000F7673">
        <w:rPr>
          <w:rFonts w:ascii="Palatino Linotype" w:hAnsi="Palatino Linotype"/>
          <w:sz w:val="24"/>
          <w:szCs w:val="24"/>
        </w:rPr>
        <w:t>Although</w:t>
      </w:r>
      <w:r w:rsidR="008E1BF9" w:rsidRPr="000F7673">
        <w:rPr>
          <w:rFonts w:ascii="Palatino Linotype" w:hAnsi="Palatino Linotype"/>
          <w:sz w:val="24"/>
          <w:szCs w:val="24"/>
        </w:rPr>
        <w:t xml:space="preserve"> </w:t>
      </w:r>
      <w:r w:rsidR="00C75A5C" w:rsidRPr="000F7673">
        <w:rPr>
          <w:rFonts w:ascii="Palatino Linotype" w:hAnsi="Palatino Linotype"/>
          <w:sz w:val="24"/>
          <w:szCs w:val="24"/>
        </w:rPr>
        <w:t>this process occurred during</w:t>
      </w:r>
      <w:r w:rsidR="00FC4651" w:rsidRPr="000F7673">
        <w:rPr>
          <w:rFonts w:ascii="Palatino Linotype" w:hAnsi="Palatino Linotype"/>
          <w:sz w:val="24"/>
          <w:szCs w:val="24"/>
        </w:rPr>
        <w:t xml:space="preserve"> the Norman period, </w:t>
      </w:r>
      <w:r w:rsidR="008E1BF9" w:rsidRPr="000F7673">
        <w:rPr>
          <w:rFonts w:ascii="Palatino Linotype" w:hAnsi="Palatino Linotype"/>
          <w:sz w:val="24"/>
          <w:szCs w:val="24"/>
        </w:rPr>
        <w:t xml:space="preserve">the associations between </w:t>
      </w:r>
      <w:r w:rsidR="00FC4651" w:rsidRPr="000F7673">
        <w:rPr>
          <w:rFonts w:ascii="Palatino Linotype" w:hAnsi="Palatino Linotype"/>
          <w:sz w:val="24"/>
          <w:szCs w:val="24"/>
        </w:rPr>
        <w:t xml:space="preserve">specific </w:t>
      </w:r>
      <w:r w:rsidR="008E1BF9" w:rsidRPr="000F7673">
        <w:rPr>
          <w:rFonts w:ascii="Palatino Linotype" w:hAnsi="Palatino Linotype"/>
          <w:sz w:val="24"/>
          <w:szCs w:val="24"/>
        </w:rPr>
        <w:t xml:space="preserve">saints and </w:t>
      </w:r>
      <w:r w:rsidR="00FC4651" w:rsidRPr="000F7673">
        <w:rPr>
          <w:rFonts w:ascii="Palatino Linotype" w:hAnsi="Palatino Linotype"/>
          <w:sz w:val="24"/>
          <w:szCs w:val="24"/>
        </w:rPr>
        <w:t xml:space="preserve">designated </w:t>
      </w:r>
      <w:r w:rsidR="008E1BF9" w:rsidRPr="000F7673">
        <w:rPr>
          <w:rFonts w:ascii="Palatino Linotype" w:hAnsi="Palatino Linotype"/>
          <w:sz w:val="24"/>
          <w:szCs w:val="24"/>
        </w:rPr>
        <w:t>places was</w:t>
      </w:r>
      <w:r w:rsidR="00FC4651" w:rsidRPr="000F7673">
        <w:rPr>
          <w:rFonts w:ascii="Palatino Linotype" w:hAnsi="Palatino Linotype"/>
          <w:sz w:val="24"/>
          <w:szCs w:val="24"/>
        </w:rPr>
        <w:t xml:space="preserve"> not</w:t>
      </w:r>
      <w:r w:rsidR="00A50C65" w:rsidRPr="000F7673">
        <w:rPr>
          <w:rFonts w:ascii="Palatino Linotype" w:hAnsi="Palatino Linotype"/>
          <w:sz w:val="24"/>
          <w:szCs w:val="24"/>
        </w:rPr>
        <w:t xml:space="preserve"> an innovation</w:t>
      </w:r>
      <w:r w:rsidR="00A72716" w:rsidRPr="000F7673">
        <w:rPr>
          <w:rFonts w:ascii="Palatino Linotype" w:hAnsi="Palatino Linotype"/>
          <w:sz w:val="24"/>
          <w:szCs w:val="24"/>
        </w:rPr>
        <w:t xml:space="preserve"> of that age</w:t>
      </w:r>
      <w:r w:rsidR="008E1BF9" w:rsidRPr="000F7673">
        <w:rPr>
          <w:rFonts w:ascii="Palatino Linotype" w:hAnsi="Palatino Linotype"/>
          <w:sz w:val="24"/>
          <w:szCs w:val="24"/>
        </w:rPr>
        <w:t xml:space="preserve">. </w:t>
      </w:r>
      <w:r w:rsidR="00C75A5C" w:rsidRPr="000F7673">
        <w:rPr>
          <w:rFonts w:ascii="Palatino Linotype" w:hAnsi="Palatino Linotype"/>
          <w:sz w:val="24"/>
          <w:szCs w:val="24"/>
        </w:rPr>
        <w:t xml:space="preserve">That </w:t>
      </w:r>
      <w:r w:rsidR="00A50C65" w:rsidRPr="000F7673">
        <w:rPr>
          <w:rFonts w:ascii="Palatino Linotype" w:hAnsi="Palatino Linotype"/>
          <w:sz w:val="24"/>
          <w:szCs w:val="24"/>
        </w:rPr>
        <w:t xml:space="preserve">such connections revived </w:t>
      </w:r>
      <w:r w:rsidR="00C75A5C" w:rsidRPr="000F7673">
        <w:rPr>
          <w:rFonts w:ascii="Palatino Linotype" w:hAnsi="Palatino Linotype"/>
          <w:sz w:val="24"/>
          <w:szCs w:val="24"/>
        </w:rPr>
        <w:t>o</w:t>
      </w:r>
      <w:r w:rsidR="008E1BF9" w:rsidRPr="000F7673">
        <w:rPr>
          <w:rFonts w:ascii="Palatino Linotype" w:hAnsi="Palatino Linotype"/>
          <w:sz w:val="24"/>
          <w:szCs w:val="24"/>
        </w:rPr>
        <w:t xml:space="preserve">lder traditions </w:t>
      </w:r>
      <w:r w:rsidR="00A50C65" w:rsidRPr="000F7673">
        <w:rPr>
          <w:rFonts w:ascii="Palatino Linotype" w:hAnsi="Palatino Linotype"/>
          <w:sz w:val="24"/>
          <w:szCs w:val="24"/>
        </w:rPr>
        <w:t>rather than forged new ones</w:t>
      </w:r>
      <w:r w:rsidR="00C75A5C" w:rsidRPr="000F7673">
        <w:rPr>
          <w:rFonts w:ascii="Palatino Linotype" w:hAnsi="Palatino Linotype"/>
          <w:sz w:val="24"/>
          <w:szCs w:val="24"/>
        </w:rPr>
        <w:t xml:space="preserve">, is suggested by the </w:t>
      </w:r>
      <w:r w:rsidR="0068755D" w:rsidRPr="000F7673">
        <w:rPr>
          <w:rFonts w:ascii="Palatino Linotype" w:hAnsi="Palatino Linotype"/>
          <w:sz w:val="24"/>
          <w:szCs w:val="24"/>
        </w:rPr>
        <w:t xml:space="preserve">fact </w:t>
      </w:r>
      <w:r w:rsidR="008D65E5" w:rsidRPr="000F7673">
        <w:rPr>
          <w:rFonts w:ascii="Palatino Linotype" w:hAnsi="Palatino Linotype"/>
          <w:sz w:val="24"/>
          <w:szCs w:val="24"/>
        </w:rPr>
        <w:t>that Cadoc</w:t>
      </w:r>
      <w:r w:rsidR="00FC4651" w:rsidRPr="000F7673">
        <w:rPr>
          <w:rFonts w:ascii="Palatino Linotype" w:hAnsi="Palatino Linotype"/>
          <w:sz w:val="24"/>
          <w:szCs w:val="24"/>
        </w:rPr>
        <w:t>’s area</w:t>
      </w:r>
      <w:r w:rsidR="00C75A5C" w:rsidRPr="000F7673">
        <w:rPr>
          <w:rFonts w:ascii="Palatino Linotype" w:hAnsi="Palatino Linotype"/>
          <w:sz w:val="24"/>
          <w:szCs w:val="24"/>
        </w:rPr>
        <w:t xml:space="preserve"> of influence</w:t>
      </w:r>
      <w:r w:rsidR="0068755D" w:rsidRPr="000F7673">
        <w:rPr>
          <w:rFonts w:ascii="Palatino Linotype" w:hAnsi="Palatino Linotype"/>
          <w:sz w:val="24"/>
          <w:szCs w:val="24"/>
        </w:rPr>
        <w:t xml:space="preserve"> can be</w:t>
      </w:r>
      <w:r w:rsidR="00FC4651" w:rsidRPr="000F7673">
        <w:rPr>
          <w:rFonts w:ascii="Palatino Linotype" w:hAnsi="Palatino Linotype"/>
          <w:sz w:val="24"/>
          <w:szCs w:val="24"/>
        </w:rPr>
        <w:t xml:space="preserve"> related</w:t>
      </w:r>
      <w:r w:rsidR="0068755D" w:rsidRPr="000F7673">
        <w:rPr>
          <w:rFonts w:ascii="Palatino Linotype" w:hAnsi="Palatino Linotype"/>
          <w:sz w:val="24"/>
          <w:szCs w:val="24"/>
        </w:rPr>
        <w:t>, with some confidence,</w:t>
      </w:r>
      <w:r w:rsidR="00FC4651" w:rsidRPr="000F7673">
        <w:rPr>
          <w:rFonts w:ascii="Palatino Linotype" w:hAnsi="Palatino Linotype"/>
          <w:sz w:val="24"/>
          <w:szCs w:val="24"/>
        </w:rPr>
        <w:t xml:space="preserve"> to</w:t>
      </w:r>
      <w:r w:rsidR="00DE64B7" w:rsidRPr="000F7673">
        <w:rPr>
          <w:rFonts w:ascii="Palatino Linotype" w:hAnsi="Palatino Linotype"/>
          <w:sz w:val="24"/>
          <w:szCs w:val="24"/>
        </w:rPr>
        <w:t xml:space="preserve"> the</w:t>
      </w:r>
      <w:r w:rsidR="00FC4651" w:rsidRPr="000F7673">
        <w:rPr>
          <w:rFonts w:ascii="Palatino Linotype" w:hAnsi="Palatino Linotype"/>
          <w:sz w:val="24"/>
          <w:szCs w:val="24"/>
        </w:rPr>
        <w:t xml:space="preserve"> geopolitical legacy</w:t>
      </w:r>
      <w:r w:rsidR="00A72716" w:rsidRPr="000F7673">
        <w:rPr>
          <w:rFonts w:ascii="Palatino Linotype" w:hAnsi="Palatino Linotype"/>
          <w:sz w:val="24"/>
          <w:szCs w:val="24"/>
        </w:rPr>
        <w:t xml:space="preserve"> of Roman rule</w:t>
      </w:r>
      <w:r w:rsidR="00C75A5C" w:rsidRPr="000F7673">
        <w:rPr>
          <w:rFonts w:ascii="Palatino Linotype" w:hAnsi="Palatino Linotype"/>
          <w:sz w:val="24"/>
          <w:szCs w:val="24"/>
        </w:rPr>
        <w:t xml:space="preserve">. </w:t>
      </w:r>
    </w:p>
    <w:p w:rsidR="00544ECC" w:rsidRDefault="006F122A" w:rsidP="001C41E0">
      <w:pPr>
        <w:rPr>
          <w:rFonts w:ascii="Palatino Linotype" w:hAnsi="Palatino Linotype"/>
        </w:rPr>
      </w:pPr>
      <w:r w:rsidRPr="006F122A">
        <w:rPr>
          <w:rFonts w:ascii="Palatino Linotype" w:hAnsi="Palatino Linotype"/>
          <w:noProof/>
          <w:lang w:eastAsia="en-GB"/>
        </w:rPr>
        <mc:AlternateContent>
          <mc:Choice Requires="wps">
            <w:drawing>
              <wp:anchor distT="45720" distB="45720" distL="114300" distR="114300" simplePos="0" relativeHeight="251698176" behindDoc="0" locked="0" layoutInCell="1" allowOverlap="1">
                <wp:simplePos x="0" y="0"/>
                <wp:positionH relativeFrom="column">
                  <wp:posOffset>-23495</wp:posOffset>
                </wp:positionH>
                <wp:positionV relativeFrom="paragraph">
                  <wp:posOffset>259080</wp:posOffset>
                </wp:positionV>
                <wp:extent cx="2360930" cy="1404620"/>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F122A" w:rsidRPr="006F122A" w:rsidRDefault="006F122A" w:rsidP="006F122A">
                            <w:pPr>
                              <w:rPr>
                                <w:rFonts w:ascii="Palatino Linotype" w:hAnsi="Palatino Linotype"/>
                                <w:color w:val="2F5496" w:themeColor="accent5" w:themeShade="BF"/>
                                <w:sz w:val="28"/>
                                <w:szCs w:val="28"/>
                              </w:rPr>
                            </w:pPr>
                            <w:r w:rsidRPr="006F122A">
                              <w:rPr>
                                <w:rFonts w:ascii="Palatino Linotype" w:hAnsi="Palatino Linotype"/>
                                <w:color w:val="2F5496" w:themeColor="accent5" w:themeShade="BF"/>
                                <w:sz w:val="28"/>
                                <w:szCs w:val="28"/>
                              </w:rPr>
                              <w:t>THE LIFE OF SAINT CADOC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85pt;margin-top:20.4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Iw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" stroked="f">
                <v:textbox style="mso-fit-shape-to-text:t">
                  <w:txbxContent>
                    <w:p w:rsidR="006F122A" w:rsidRPr="006F122A" w:rsidRDefault="006F122A" w:rsidP="006F122A">
                      <w:pPr>
                        <w:rPr>
                          <w:rFonts w:ascii="Palatino Linotype" w:hAnsi="Palatino Linotype"/>
                          <w:color w:val="2F5496" w:themeColor="accent5" w:themeShade="BF"/>
                          <w:sz w:val="28"/>
                          <w:szCs w:val="28"/>
                        </w:rPr>
                      </w:pPr>
                      <w:r w:rsidRPr="006F122A">
                        <w:rPr>
                          <w:rFonts w:ascii="Palatino Linotype" w:hAnsi="Palatino Linotype"/>
                          <w:color w:val="2F5496" w:themeColor="accent5" w:themeShade="BF"/>
                          <w:sz w:val="28"/>
                          <w:szCs w:val="28"/>
                        </w:rPr>
                        <w:t>THE LIFE OF SAINT CADOC</w:t>
                      </w:r>
                    </w:p>
                  </w:txbxContent>
                </v:textbox>
                <w10:wrap type="square"/>
              </v:shape>
            </w:pict>
          </mc:Fallback>
        </mc:AlternateContent>
      </w:r>
    </w:p>
    <w:p w:rsidR="00F458BB" w:rsidRPr="000F7673" w:rsidRDefault="006C2BA1" w:rsidP="00544ECC">
      <w:pPr>
        <w:rPr>
          <w:rFonts w:ascii="Palatino Linotype" w:hAnsi="Palatino Linotype"/>
          <w:sz w:val="24"/>
          <w:szCs w:val="24"/>
        </w:rPr>
      </w:pPr>
      <w:r>
        <w:rPr>
          <w:rFonts w:ascii="Palatino Linotype" w:hAnsi="Palatino Linotype"/>
          <w:sz w:val="24"/>
          <w:szCs w:val="24"/>
        </w:rPr>
        <w:t>While there is compelling</w:t>
      </w:r>
      <w:r w:rsidR="008D65E5" w:rsidRPr="000F7673">
        <w:rPr>
          <w:rFonts w:ascii="Palatino Linotype" w:hAnsi="Palatino Linotype"/>
          <w:sz w:val="24"/>
          <w:szCs w:val="24"/>
        </w:rPr>
        <w:t xml:space="preserve"> evidence for the existence of Cadoc, there is little reliable information about him. </w:t>
      </w:r>
      <w:r w:rsidR="00A7469E" w:rsidRPr="000F7673">
        <w:rPr>
          <w:rFonts w:ascii="Palatino Linotype" w:hAnsi="Palatino Linotype"/>
          <w:sz w:val="24"/>
          <w:szCs w:val="24"/>
        </w:rPr>
        <w:t xml:space="preserve">Lifris’ </w:t>
      </w:r>
      <w:r w:rsidR="00A7469E" w:rsidRPr="000F7673">
        <w:rPr>
          <w:rFonts w:ascii="Palatino Linotype" w:hAnsi="Palatino Linotype"/>
          <w:i/>
          <w:sz w:val="24"/>
          <w:szCs w:val="24"/>
        </w:rPr>
        <w:t>Life</w:t>
      </w:r>
      <w:r w:rsidR="00A7469E" w:rsidRPr="000F7673">
        <w:rPr>
          <w:rFonts w:ascii="Palatino Linotype" w:hAnsi="Palatino Linotype"/>
          <w:sz w:val="24"/>
          <w:szCs w:val="24"/>
        </w:rPr>
        <w:t xml:space="preserve"> is far longer and more detailed than other Welsh </w:t>
      </w:r>
      <w:r w:rsidR="00A7469E" w:rsidRPr="000F7673">
        <w:rPr>
          <w:rFonts w:ascii="Palatino Linotype" w:hAnsi="Palatino Linotype"/>
          <w:i/>
          <w:sz w:val="24"/>
          <w:szCs w:val="24"/>
        </w:rPr>
        <w:t xml:space="preserve">Lives </w:t>
      </w:r>
      <w:r w:rsidR="00A7469E" w:rsidRPr="000F7673">
        <w:rPr>
          <w:rFonts w:ascii="Palatino Linotype" w:hAnsi="Palatino Linotype"/>
          <w:sz w:val="24"/>
          <w:szCs w:val="24"/>
        </w:rPr>
        <w:t>of saints</w:t>
      </w:r>
      <w:r w:rsidR="00601FC1">
        <w:rPr>
          <w:rFonts w:ascii="Palatino Linotype" w:hAnsi="Palatino Linotype"/>
          <w:sz w:val="24"/>
          <w:szCs w:val="24"/>
        </w:rPr>
        <w:t>,</w:t>
      </w:r>
      <w:r w:rsidR="00A7469E" w:rsidRPr="000F7673">
        <w:rPr>
          <w:rFonts w:ascii="Palatino Linotype" w:hAnsi="Palatino Linotype"/>
          <w:sz w:val="24"/>
          <w:szCs w:val="24"/>
        </w:rPr>
        <w:t xml:space="preserve"> and </w:t>
      </w:r>
      <w:r w:rsidR="00601FC1" w:rsidRPr="000F7673">
        <w:rPr>
          <w:rFonts w:ascii="Palatino Linotype" w:hAnsi="Palatino Linotype"/>
          <w:sz w:val="24"/>
          <w:szCs w:val="24"/>
        </w:rPr>
        <w:t>Caradog of Llancarfan subsequently rewrote it in the early twelfth century</w:t>
      </w:r>
      <w:r w:rsidR="00A7469E" w:rsidRPr="000F7673">
        <w:rPr>
          <w:rFonts w:ascii="Palatino Linotype" w:hAnsi="Palatino Linotype"/>
          <w:sz w:val="24"/>
          <w:szCs w:val="24"/>
        </w:rPr>
        <w:t>, but these sour</w:t>
      </w:r>
      <w:r w:rsidR="00F148CE" w:rsidRPr="000F7673">
        <w:rPr>
          <w:rFonts w:ascii="Palatino Linotype" w:hAnsi="Palatino Linotype"/>
          <w:sz w:val="24"/>
          <w:szCs w:val="24"/>
        </w:rPr>
        <w:t xml:space="preserve">ces have little to commend them </w:t>
      </w:r>
      <w:r w:rsidR="00B9149B" w:rsidRPr="000F7673">
        <w:rPr>
          <w:rFonts w:ascii="Palatino Linotype" w:hAnsi="Palatino Linotype"/>
          <w:sz w:val="24"/>
          <w:szCs w:val="24"/>
        </w:rPr>
        <w:t>as accurate historical records. T</w:t>
      </w:r>
      <w:r w:rsidR="00F148CE" w:rsidRPr="000F7673">
        <w:rPr>
          <w:rFonts w:ascii="Palatino Linotype" w:hAnsi="Palatino Linotype"/>
          <w:sz w:val="24"/>
          <w:szCs w:val="24"/>
        </w:rPr>
        <w:t>rafficking in unlikely events, spurious claims and exaggerated achievements</w:t>
      </w:r>
      <w:r w:rsidR="00F458BB" w:rsidRPr="000F7673">
        <w:rPr>
          <w:rFonts w:ascii="Palatino Linotype" w:hAnsi="Palatino Linotype"/>
          <w:sz w:val="24"/>
          <w:szCs w:val="24"/>
        </w:rPr>
        <w:t>, they tell some fascinating stories, but lack credibility as biographical sources</w:t>
      </w:r>
      <w:r w:rsidR="00A7469E" w:rsidRPr="000F7673">
        <w:rPr>
          <w:rFonts w:ascii="Palatino Linotype" w:hAnsi="Palatino Linotype"/>
          <w:sz w:val="24"/>
          <w:szCs w:val="24"/>
        </w:rPr>
        <w:t xml:space="preserve">. </w:t>
      </w:r>
    </w:p>
    <w:p w:rsidR="00544ECC" w:rsidRDefault="001C695D" w:rsidP="00544ECC">
      <w:pPr>
        <w:rPr>
          <w:rFonts w:ascii="Palatino Linotype" w:hAnsi="Palatino Linotype"/>
        </w:rPr>
      </w:pPr>
      <w:r w:rsidRPr="000F7673">
        <w:rPr>
          <w:rFonts w:ascii="Palatino Linotype" w:hAnsi="Palatino Linotype"/>
          <w:noProof/>
          <w:sz w:val="24"/>
          <w:szCs w:val="24"/>
          <w:lang w:eastAsia="en-GB"/>
        </w:rPr>
        <mc:AlternateContent>
          <mc:Choice Requires="wps">
            <w:drawing>
              <wp:anchor distT="45720" distB="45720" distL="114300" distR="114300" simplePos="0" relativeHeight="251688960" behindDoc="0" locked="0" layoutInCell="1" allowOverlap="1">
                <wp:simplePos x="0" y="0"/>
                <wp:positionH relativeFrom="column">
                  <wp:posOffset>47625</wp:posOffset>
                </wp:positionH>
                <wp:positionV relativeFrom="paragraph">
                  <wp:posOffset>4291330</wp:posOffset>
                </wp:positionV>
                <wp:extent cx="303530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404620"/>
                        </a:xfrm>
                        <a:prstGeom prst="rect">
                          <a:avLst/>
                        </a:prstGeom>
                        <a:noFill/>
                        <a:ln w="9525">
                          <a:noFill/>
                          <a:miter lim="800000"/>
                          <a:headEnd/>
                          <a:tailEnd/>
                        </a:ln>
                      </wps:spPr>
                      <wps:txbx>
                        <w:txbxContent>
                          <w:p w:rsidR="00D23DC5" w:rsidRPr="005C21B5" w:rsidRDefault="00D23DC5" w:rsidP="00D23DC5">
                            <w:pPr>
                              <w:jc w:val="center"/>
                              <w:rPr>
                                <w:rFonts w:ascii="Palatino Linotype" w:hAnsi="Palatino Linotype"/>
                                <w:color w:val="2E74B5" w:themeColor="accent1" w:themeShade="BF"/>
                              </w:rPr>
                            </w:pPr>
                            <w:r w:rsidRPr="005C21B5">
                              <w:rPr>
                                <w:rFonts w:ascii="Palatino Linotype" w:hAnsi="Palatino Linotype"/>
                                <w:color w:val="2E74B5" w:themeColor="accent1" w:themeShade="BF"/>
                              </w:rPr>
                              <w:t>Archaeological remains at Caerwent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75pt;margin-top:337.9pt;width:239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" filled="f" stroked="f">
                <v:textbox style="mso-fit-shape-to-text:t">
                  <w:txbxContent>
                    <w:p w:rsidR="00D23DC5" w:rsidRPr="005C21B5" w:rsidRDefault="00D23DC5" w:rsidP="00D23DC5">
                      <w:pPr>
                        <w:jc w:val="center"/>
                        <w:rPr>
                          <w:rFonts w:ascii="Palatino Linotype" w:hAnsi="Palatino Linotype"/>
                          <w:color w:val="2E74B5" w:themeColor="accent1" w:themeShade="BF"/>
                        </w:rPr>
                      </w:pPr>
                      <w:r w:rsidRPr="005C21B5">
                        <w:rPr>
                          <w:rFonts w:ascii="Palatino Linotype" w:hAnsi="Palatino Linotype"/>
                          <w:color w:val="2E74B5" w:themeColor="accent1" w:themeShade="BF"/>
                        </w:rPr>
                        <w:t>Archaeological remains at Caerwent</w:t>
                      </w:r>
                    </w:p>
                  </w:txbxContent>
                </v:textbox>
                <w10:wrap type="square"/>
              </v:shape>
            </w:pict>
          </mc:Fallback>
        </mc:AlternateContent>
      </w:r>
      <w:r>
        <w:rPr>
          <w:noProof/>
          <w:lang w:eastAsia="en-GB"/>
        </w:rPr>
        <w:drawing>
          <wp:anchor distT="0" distB="0" distL="114300" distR="114300" simplePos="0" relativeHeight="251686912" behindDoc="1" locked="0" layoutInCell="1" allowOverlap="1">
            <wp:simplePos x="0" y="0"/>
            <wp:positionH relativeFrom="column">
              <wp:posOffset>50800</wp:posOffset>
            </wp:positionH>
            <wp:positionV relativeFrom="paragraph">
              <wp:posOffset>2033905</wp:posOffset>
            </wp:positionV>
            <wp:extent cx="3012440" cy="2105025"/>
            <wp:effectExtent l="152400" t="152400" r="359410" b="371475"/>
            <wp:wrapTight wrapText="bothSides">
              <wp:wrapPolygon edited="0">
                <wp:start x="546" y="-1564"/>
                <wp:lineTo x="-1093" y="-1173"/>
                <wp:lineTo x="-1093" y="22480"/>
                <wp:lineTo x="-546" y="23848"/>
                <wp:lineTo x="820" y="24825"/>
                <wp:lineTo x="956" y="25216"/>
                <wp:lineTo x="21992" y="25216"/>
                <wp:lineTo x="22128" y="24825"/>
                <wp:lineTo x="23358" y="23848"/>
                <wp:lineTo x="24040" y="20916"/>
                <wp:lineTo x="24040" y="1955"/>
                <wp:lineTo x="22401" y="-977"/>
                <wp:lineTo x="22265" y="-1564"/>
                <wp:lineTo x="546" y="-1564"/>
              </wp:wrapPolygon>
            </wp:wrapTight>
            <wp:docPr id="6" name="Picture 6" descr="Caerwent Roman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erwent Roman Town"/>
                    <pic:cNvPicPr>
                      <a:picLocks noChangeAspect="1" noChangeArrowheads="1"/>
                    </pic:cNvPicPr>
                  </pic:nvPicPr>
                  <pic:blipFill rotWithShape="1">
                    <a:blip r:embed="rId16">
                      <a:extLst>
                        <a:ext uri="{28A0092B-C50C-407E-A947-70E740481C1C}">
                          <a14:useLocalDpi xmlns:a14="http://schemas.microsoft.com/office/drawing/2010/main" val="0"/>
                        </a:ext>
                      </a:extLst>
                    </a:blip>
                    <a:srcRect l="7978" t="6208" r="5749"/>
                    <a:stretch/>
                  </pic:blipFill>
                  <pic:spPr bwMode="auto">
                    <a:xfrm>
                      <a:off x="0" y="0"/>
                      <a:ext cx="3012440" cy="2105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69E" w:rsidRPr="000F7673">
        <w:rPr>
          <w:rFonts w:ascii="Palatino Linotype" w:hAnsi="Palatino Linotype"/>
          <w:sz w:val="24"/>
          <w:szCs w:val="24"/>
        </w:rPr>
        <w:t>Cadoc appears, too, in a number of Irish hagiographies as a teacher of saints who travelled to Wales to join his community. Despite this comparative wealth of material, d</w:t>
      </w:r>
      <w:r w:rsidR="008D65E5" w:rsidRPr="000F7673">
        <w:rPr>
          <w:rFonts w:ascii="Palatino Linotype" w:hAnsi="Palatino Linotype"/>
          <w:sz w:val="24"/>
          <w:szCs w:val="24"/>
        </w:rPr>
        <w:t>etails such as where and when he was born, where and when he died, and where he is buried</w:t>
      </w:r>
      <w:r w:rsidR="00B7600D" w:rsidRPr="000F7673">
        <w:rPr>
          <w:rFonts w:ascii="Palatino Linotype" w:hAnsi="Palatino Linotype"/>
          <w:sz w:val="24"/>
          <w:szCs w:val="24"/>
        </w:rPr>
        <w:t>, are subjects of speculation rather than knowledge</w:t>
      </w:r>
      <w:r w:rsidR="00B30CD3" w:rsidRPr="000F7673">
        <w:rPr>
          <w:rFonts w:ascii="Palatino Linotype" w:hAnsi="Palatino Linotype"/>
          <w:sz w:val="24"/>
          <w:szCs w:val="24"/>
        </w:rPr>
        <w:t xml:space="preserve">. </w:t>
      </w:r>
      <w:r w:rsidR="00601FC1">
        <w:rPr>
          <w:rFonts w:ascii="Palatino Linotype" w:hAnsi="Palatino Linotype"/>
          <w:sz w:val="24"/>
          <w:szCs w:val="24"/>
        </w:rPr>
        <w:t xml:space="preserve">His birth is </w:t>
      </w:r>
      <w:r w:rsidR="004D2581" w:rsidRPr="000F7673">
        <w:rPr>
          <w:rFonts w:ascii="Palatino Linotype" w:hAnsi="Palatino Linotype"/>
          <w:sz w:val="24"/>
          <w:szCs w:val="24"/>
        </w:rPr>
        <w:t xml:space="preserve">usually said to have taken place in either Newport or Gelligaer, his death at Llancarfan, or Benevento (Italy). </w:t>
      </w:r>
      <w:r w:rsidR="00C03BF6" w:rsidRPr="000F7673">
        <w:rPr>
          <w:rFonts w:ascii="Palatino Linotype" w:hAnsi="Palatino Linotype"/>
          <w:sz w:val="24"/>
          <w:szCs w:val="24"/>
        </w:rPr>
        <w:t xml:space="preserve">His alleged presence at Benevento </w:t>
      </w:r>
      <w:r w:rsidR="00213BCB" w:rsidRPr="000F7673">
        <w:rPr>
          <w:rFonts w:ascii="Palatino Linotype" w:hAnsi="Palatino Linotype"/>
          <w:sz w:val="24"/>
          <w:szCs w:val="24"/>
        </w:rPr>
        <w:t>is probably a</w:t>
      </w:r>
      <w:r w:rsidR="00C03BF6" w:rsidRPr="000F7673">
        <w:rPr>
          <w:rFonts w:ascii="Palatino Linotype" w:hAnsi="Palatino Linotype"/>
          <w:sz w:val="24"/>
          <w:szCs w:val="24"/>
        </w:rPr>
        <w:t xml:space="preserve"> mistake: there was a </w:t>
      </w:r>
      <w:r w:rsidR="00C03BF6" w:rsidRPr="000F7673">
        <w:rPr>
          <w:rFonts w:ascii="Palatino Linotype" w:hAnsi="Palatino Linotype"/>
          <w:i/>
          <w:sz w:val="24"/>
          <w:szCs w:val="24"/>
        </w:rPr>
        <w:t>Bannaventa</w:t>
      </w:r>
      <w:r w:rsidR="00C03BF6" w:rsidRPr="000F7673">
        <w:rPr>
          <w:rFonts w:ascii="Palatino Linotype" w:hAnsi="Palatino Linotype"/>
          <w:sz w:val="24"/>
          <w:szCs w:val="24"/>
        </w:rPr>
        <w:t xml:space="preserve"> ne</w:t>
      </w:r>
      <w:r w:rsidR="00213BCB" w:rsidRPr="000F7673">
        <w:rPr>
          <w:rFonts w:ascii="Palatino Linotype" w:hAnsi="Palatino Linotype"/>
          <w:sz w:val="24"/>
          <w:szCs w:val="24"/>
        </w:rPr>
        <w:t>ar Daventry in Northamptonshire, which might have been his actual destination. Perhaps m</w:t>
      </w:r>
      <w:r w:rsidR="00C03BF6" w:rsidRPr="000F7673">
        <w:rPr>
          <w:rFonts w:ascii="Palatino Linotype" w:hAnsi="Palatino Linotype"/>
          <w:sz w:val="24"/>
          <w:szCs w:val="24"/>
        </w:rPr>
        <w:t>ore significantly</w:t>
      </w:r>
      <w:r w:rsidR="00213BCB" w:rsidRPr="000F7673">
        <w:rPr>
          <w:rFonts w:ascii="Palatino Linotype" w:hAnsi="Palatino Linotype"/>
          <w:sz w:val="24"/>
          <w:szCs w:val="24"/>
        </w:rPr>
        <w:t xml:space="preserve">, </w:t>
      </w:r>
      <w:r w:rsidR="00C03BF6" w:rsidRPr="000F7673">
        <w:rPr>
          <w:rFonts w:ascii="Palatino Linotype" w:hAnsi="Palatino Linotype"/>
          <w:sz w:val="24"/>
          <w:szCs w:val="24"/>
        </w:rPr>
        <w:t xml:space="preserve">Edmund McClure suggests that </w:t>
      </w:r>
      <w:r w:rsidR="00213BCB" w:rsidRPr="000F7673">
        <w:rPr>
          <w:rFonts w:ascii="Palatino Linotype" w:hAnsi="Palatino Linotype"/>
          <w:sz w:val="24"/>
          <w:szCs w:val="24"/>
        </w:rPr>
        <w:t xml:space="preserve">documentary evidence points to a Beneventum much closer to Llancarfan, and that </w:t>
      </w:r>
      <w:r w:rsidR="00C03BF6" w:rsidRPr="000F7673">
        <w:rPr>
          <w:rFonts w:ascii="Palatino Linotype" w:hAnsi="Palatino Linotype"/>
          <w:i/>
          <w:sz w:val="24"/>
          <w:szCs w:val="24"/>
        </w:rPr>
        <w:t>Venta Silurum</w:t>
      </w:r>
      <w:r w:rsidR="00213BCB" w:rsidRPr="000F7673">
        <w:rPr>
          <w:rFonts w:ascii="Palatino Linotype" w:hAnsi="Palatino Linotype"/>
          <w:sz w:val="24"/>
          <w:szCs w:val="24"/>
        </w:rPr>
        <w:t xml:space="preserve"> (</w:t>
      </w:r>
      <w:r w:rsidR="00C03BF6" w:rsidRPr="000F7673">
        <w:rPr>
          <w:rFonts w:ascii="Palatino Linotype" w:hAnsi="Palatino Linotype"/>
          <w:sz w:val="24"/>
          <w:szCs w:val="24"/>
        </w:rPr>
        <w:t xml:space="preserve">the </w:t>
      </w:r>
      <w:r w:rsidR="00213BCB" w:rsidRPr="000F7673">
        <w:rPr>
          <w:rFonts w:ascii="Palatino Linotype" w:hAnsi="Palatino Linotype"/>
          <w:sz w:val="24"/>
          <w:szCs w:val="24"/>
        </w:rPr>
        <w:t xml:space="preserve">Roman name for Caerwent) fits the case. </w:t>
      </w:r>
      <w:r w:rsidR="00B7600D" w:rsidRPr="000F7673">
        <w:rPr>
          <w:rFonts w:ascii="Palatino Linotype" w:hAnsi="Palatino Linotype"/>
          <w:sz w:val="24"/>
          <w:szCs w:val="24"/>
        </w:rPr>
        <w:t>Cadoc</w:t>
      </w:r>
      <w:r w:rsidR="004D2581" w:rsidRPr="000F7673">
        <w:rPr>
          <w:rFonts w:ascii="Palatino Linotype" w:hAnsi="Palatino Linotype"/>
          <w:sz w:val="24"/>
          <w:szCs w:val="24"/>
        </w:rPr>
        <w:t xml:space="preserve"> might be buried at either site associated with his death, or at Mamhilad (a few miles north of Pontypool). </w:t>
      </w:r>
      <w:r w:rsidR="00374115" w:rsidRPr="000F7673">
        <w:rPr>
          <w:rFonts w:ascii="Palatino Linotype" w:hAnsi="Palatino Linotype"/>
          <w:sz w:val="24"/>
          <w:szCs w:val="24"/>
        </w:rPr>
        <w:t xml:space="preserve">Lifris tells of Cadoc’s remains being carried from Llancarfan to Mamhilad in </w:t>
      </w:r>
      <w:r w:rsidR="00374115" w:rsidRPr="000F7673">
        <w:rPr>
          <w:rFonts w:ascii="Palatino Linotype" w:hAnsi="Palatino Linotype"/>
          <w:sz w:val="24"/>
          <w:szCs w:val="24"/>
        </w:rPr>
        <w:lastRenderedPageBreak/>
        <w:t xml:space="preserve">order to preserve them from the depredations of a marauding English viscount. </w:t>
      </w:r>
    </w:p>
    <w:p w:rsidR="00892BA5" w:rsidRPr="000F7673" w:rsidRDefault="00892BA5" w:rsidP="00544ECC">
      <w:pPr>
        <w:rPr>
          <w:rFonts w:ascii="Palatino Linotype" w:hAnsi="Palatino Linotype"/>
          <w:sz w:val="24"/>
          <w:szCs w:val="24"/>
        </w:rPr>
      </w:pPr>
      <w:r w:rsidRPr="000F7673">
        <w:rPr>
          <w:rFonts w:ascii="Palatino Linotype" w:hAnsi="Palatino Linotype"/>
          <w:sz w:val="24"/>
          <w:szCs w:val="24"/>
        </w:rPr>
        <w:t xml:space="preserve">Quite apart from the difficulty of establishing the accuracy of information about the so-called ‘Dark Ages’, the details of Cadoc’s life are problematical because </w:t>
      </w:r>
      <w:r w:rsidR="00E9699E" w:rsidRPr="000F7673">
        <w:rPr>
          <w:rFonts w:ascii="Palatino Linotype" w:hAnsi="Palatino Linotype"/>
          <w:sz w:val="24"/>
          <w:szCs w:val="24"/>
        </w:rPr>
        <w:t>the Welsh saint</w:t>
      </w:r>
      <w:r w:rsidRPr="000F7673">
        <w:rPr>
          <w:rFonts w:ascii="Palatino Linotype" w:hAnsi="Palatino Linotype"/>
          <w:sz w:val="24"/>
          <w:szCs w:val="24"/>
        </w:rPr>
        <w:t xml:space="preserve"> has been confused over generations with other figures of </w:t>
      </w:r>
      <w:r w:rsidR="00B7600D" w:rsidRPr="000F7673">
        <w:rPr>
          <w:rFonts w:ascii="Palatino Linotype" w:hAnsi="Palatino Linotype"/>
          <w:sz w:val="24"/>
          <w:szCs w:val="24"/>
        </w:rPr>
        <w:t xml:space="preserve">around </w:t>
      </w:r>
      <w:r w:rsidRPr="000F7673">
        <w:rPr>
          <w:rFonts w:ascii="Palatino Linotype" w:hAnsi="Palatino Linotype"/>
          <w:sz w:val="24"/>
          <w:szCs w:val="24"/>
        </w:rPr>
        <w:t xml:space="preserve">the same period: Cadog, son of Brychan (died c.490) and the Breton St Cadou, among them. </w:t>
      </w:r>
      <w:r w:rsidR="00AC2CB9" w:rsidRPr="000F7673">
        <w:rPr>
          <w:rFonts w:ascii="Palatino Linotype" w:hAnsi="Palatino Linotype"/>
          <w:sz w:val="24"/>
          <w:szCs w:val="24"/>
        </w:rPr>
        <w:t>It seems likely that most</w:t>
      </w:r>
      <w:r w:rsidRPr="000F7673">
        <w:rPr>
          <w:rFonts w:ascii="Palatino Linotype" w:hAnsi="Palatino Linotype"/>
          <w:sz w:val="24"/>
          <w:szCs w:val="24"/>
        </w:rPr>
        <w:t xml:space="preserve"> accounts of St Cadoc interweav</w:t>
      </w:r>
      <w:r w:rsidR="00AC2CB9" w:rsidRPr="000F7673">
        <w:rPr>
          <w:rFonts w:ascii="Palatino Linotype" w:hAnsi="Palatino Linotype"/>
          <w:sz w:val="24"/>
          <w:szCs w:val="24"/>
        </w:rPr>
        <w:t>e details of the lives of more than one individual</w:t>
      </w:r>
      <w:r w:rsidRPr="000F7673">
        <w:rPr>
          <w:rFonts w:ascii="Palatino Linotype" w:hAnsi="Palatino Linotype"/>
          <w:sz w:val="24"/>
          <w:szCs w:val="24"/>
        </w:rPr>
        <w:t xml:space="preserve"> quite indiscriminately, and there is now no </w:t>
      </w:r>
      <w:r w:rsidR="00E9699E" w:rsidRPr="000F7673">
        <w:rPr>
          <w:rFonts w:ascii="Palatino Linotype" w:hAnsi="Palatino Linotype"/>
          <w:sz w:val="24"/>
          <w:szCs w:val="24"/>
        </w:rPr>
        <w:t xml:space="preserve">historically robust </w:t>
      </w:r>
      <w:r w:rsidRPr="000F7673">
        <w:rPr>
          <w:rFonts w:ascii="Palatino Linotype" w:hAnsi="Palatino Linotype"/>
          <w:sz w:val="24"/>
          <w:szCs w:val="24"/>
        </w:rPr>
        <w:t xml:space="preserve">way of </w:t>
      </w:r>
      <w:r w:rsidR="008B2D32" w:rsidRPr="000F7673">
        <w:rPr>
          <w:rFonts w:ascii="Palatino Linotype" w:hAnsi="Palatino Linotype"/>
          <w:sz w:val="24"/>
          <w:szCs w:val="24"/>
        </w:rPr>
        <w:t>unpicking the knot</w:t>
      </w:r>
      <w:r w:rsidR="00E9699E" w:rsidRPr="000F7673">
        <w:rPr>
          <w:rFonts w:ascii="Palatino Linotype" w:hAnsi="Palatino Linotype"/>
          <w:sz w:val="24"/>
          <w:szCs w:val="24"/>
        </w:rPr>
        <w:t>. The problem has been complicated further by the work of Iolo Morganwg</w:t>
      </w:r>
      <w:r w:rsidR="00F02D93">
        <w:rPr>
          <w:rFonts w:ascii="Palatino Linotype" w:hAnsi="Palatino Linotype"/>
          <w:sz w:val="24"/>
          <w:szCs w:val="24"/>
        </w:rPr>
        <w:t xml:space="preserve"> (1747-1826)</w:t>
      </w:r>
      <w:r w:rsidR="00AC2CB9" w:rsidRPr="000F7673">
        <w:rPr>
          <w:rFonts w:ascii="Palatino Linotype" w:hAnsi="Palatino Linotype"/>
          <w:sz w:val="24"/>
          <w:szCs w:val="24"/>
        </w:rPr>
        <w:t>,</w:t>
      </w:r>
      <w:r w:rsidR="00E9699E" w:rsidRPr="000F7673">
        <w:rPr>
          <w:rFonts w:ascii="Palatino Linotype" w:hAnsi="Palatino Linotype"/>
          <w:sz w:val="24"/>
          <w:szCs w:val="24"/>
        </w:rPr>
        <w:t xml:space="preserve"> who almost certainly forg</w:t>
      </w:r>
      <w:r w:rsidR="00DA2817" w:rsidRPr="000F7673">
        <w:rPr>
          <w:rFonts w:ascii="Palatino Linotype" w:hAnsi="Palatino Linotype"/>
          <w:sz w:val="24"/>
          <w:szCs w:val="24"/>
        </w:rPr>
        <w:t>ed the ‘Sayings of Cattwg the Wise</w:t>
      </w:r>
      <w:r w:rsidR="00E9699E" w:rsidRPr="000F7673">
        <w:rPr>
          <w:rFonts w:ascii="Palatino Linotype" w:hAnsi="Palatino Linotype"/>
          <w:sz w:val="24"/>
          <w:szCs w:val="24"/>
        </w:rPr>
        <w:t>’</w:t>
      </w:r>
      <w:r w:rsidR="00A5253A">
        <w:rPr>
          <w:rFonts w:ascii="Palatino Linotype" w:hAnsi="Palatino Linotype"/>
          <w:sz w:val="24"/>
          <w:szCs w:val="24"/>
        </w:rPr>
        <w:t xml:space="preserve">, </w:t>
      </w:r>
      <w:r w:rsidR="00E9699E" w:rsidRPr="000F7673">
        <w:rPr>
          <w:rFonts w:ascii="Palatino Linotype" w:hAnsi="Palatino Linotype"/>
          <w:sz w:val="24"/>
          <w:szCs w:val="24"/>
        </w:rPr>
        <w:t xml:space="preserve">included in volume three of </w:t>
      </w:r>
      <w:r w:rsidR="00E9699E" w:rsidRPr="000F7673">
        <w:rPr>
          <w:rFonts w:ascii="Palatino Linotype" w:hAnsi="Palatino Linotype"/>
          <w:i/>
          <w:sz w:val="24"/>
          <w:szCs w:val="24"/>
        </w:rPr>
        <w:t>The Myvyrian Archaiology</w:t>
      </w:r>
      <w:r w:rsidR="00E9699E" w:rsidRPr="000F7673">
        <w:rPr>
          <w:rFonts w:ascii="Palatino Linotype" w:hAnsi="Palatino Linotype"/>
          <w:sz w:val="24"/>
          <w:szCs w:val="24"/>
        </w:rPr>
        <w:t xml:space="preserve">. </w:t>
      </w:r>
    </w:p>
    <w:p w:rsidR="009906F1" w:rsidRPr="000F7673" w:rsidRDefault="009906F1" w:rsidP="00544ECC">
      <w:pPr>
        <w:rPr>
          <w:rFonts w:ascii="Palatino Linotype" w:hAnsi="Palatino Linotype"/>
          <w:sz w:val="24"/>
          <w:szCs w:val="24"/>
        </w:rPr>
      </w:pPr>
      <w:r w:rsidRPr="000F7673">
        <w:rPr>
          <w:rFonts w:ascii="Palatino Linotype" w:hAnsi="Palatino Linotype"/>
          <w:sz w:val="24"/>
          <w:szCs w:val="24"/>
        </w:rPr>
        <w:t xml:space="preserve">With these provisos in mind, it might </w:t>
      </w:r>
      <w:r w:rsidR="00374115" w:rsidRPr="000F7673">
        <w:rPr>
          <w:rFonts w:ascii="Palatino Linotype" w:hAnsi="Palatino Linotype"/>
          <w:sz w:val="24"/>
          <w:szCs w:val="24"/>
        </w:rPr>
        <w:t xml:space="preserve">be reasonable to assume that a </w:t>
      </w:r>
      <w:r w:rsidRPr="000F7673">
        <w:rPr>
          <w:rFonts w:ascii="Palatino Linotype" w:hAnsi="Palatino Linotype"/>
          <w:sz w:val="24"/>
          <w:szCs w:val="24"/>
        </w:rPr>
        <w:t>broad outline can be given of Cadoc’s life</w:t>
      </w:r>
      <w:r w:rsidR="00374115" w:rsidRPr="000F7673">
        <w:rPr>
          <w:rFonts w:ascii="Palatino Linotype" w:hAnsi="Palatino Linotype"/>
          <w:sz w:val="24"/>
          <w:szCs w:val="24"/>
        </w:rPr>
        <w:t xml:space="preserve"> that bears some relation to real events</w:t>
      </w:r>
      <w:r w:rsidRPr="000F7673">
        <w:rPr>
          <w:rFonts w:ascii="Palatino Linotype" w:hAnsi="Palatino Linotype"/>
          <w:sz w:val="24"/>
          <w:szCs w:val="24"/>
        </w:rPr>
        <w:t xml:space="preserve">. </w:t>
      </w:r>
      <w:r w:rsidR="00712224">
        <w:rPr>
          <w:rFonts w:ascii="Palatino Linotype" w:hAnsi="Palatino Linotype"/>
          <w:sz w:val="24"/>
          <w:szCs w:val="24"/>
        </w:rPr>
        <w:t>Educated by St Tathan at Caerwent, he</w:t>
      </w:r>
      <w:r w:rsidRPr="000F7673">
        <w:rPr>
          <w:rFonts w:ascii="Palatino Linotype" w:hAnsi="Palatino Linotype"/>
          <w:sz w:val="24"/>
          <w:szCs w:val="24"/>
        </w:rPr>
        <w:t xml:space="preserve"> subsequently became an itinerant te</w:t>
      </w:r>
      <w:r w:rsidR="00A5253A">
        <w:rPr>
          <w:rFonts w:ascii="Palatino Linotype" w:hAnsi="Palatino Linotype"/>
          <w:sz w:val="24"/>
          <w:szCs w:val="24"/>
        </w:rPr>
        <w:t xml:space="preserve">acher until he found a home at, </w:t>
      </w:r>
      <w:r w:rsidRPr="000F7673">
        <w:rPr>
          <w:rFonts w:ascii="Palatino Linotype" w:hAnsi="Palatino Linotype"/>
          <w:sz w:val="24"/>
          <w:szCs w:val="24"/>
        </w:rPr>
        <w:t xml:space="preserve">or established, the </w:t>
      </w:r>
      <w:r w:rsidRPr="000F7673">
        <w:rPr>
          <w:rFonts w:ascii="Palatino Linotype" w:hAnsi="Palatino Linotype"/>
          <w:i/>
          <w:sz w:val="24"/>
          <w:szCs w:val="24"/>
        </w:rPr>
        <w:t>clas</w:t>
      </w:r>
      <w:r w:rsidRPr="000F7673">
        <w:rPr>
          <w:rFonts w:ascii="Palatino Linotype" w:hAnsi="Palatino Linotype"/>
          <w:sz w:val="24"/>
          <w:szCs w:val="24"/>
        </w:rPr>
        <w:t xml:space="preserve"> at Llancarfan. At some </w:t>
      </w:r>
      <w:r w:rsidR="00712224" w:rsidRPr="000F7673">
        <w:rPr>
          <w:rFonts w:ascii="Palatino Linotype" w:hAnsi="Palatino Linotype"/>
          <w:sz w:val="24"/>
          <w:szCs w:val="24"/>
        </w:rPr>
        <w:t>point,</w:t>
      </w:r>
      <w:r w:rsidRPr="000F7673">
        <w:rPr>
          <w:rFonts w:ascii="Palatino Linotype" w:hAnsi="Palatino Linotype"/>
          <w:sz w:val="24"/>
          <w:szCs w:val="24"/>
        </w:rPr>
        <w:t xml:space="preserve"> he travelled to Ireland</w:t>
      </w:r>
      <w:r w:rsidR="00B47CF9" w:rsidRPr="000F7673">
        <w:rPr>
          <w:rFonts w:ascii="Palatino Linotype" w:hAnsi="Palatino Linotype"/>
          <w:sz w:val="24"/>
          <w:szCs w:val="24"/>
        </w:rPr>
        <w:t xml:space="preserve"> to advance his studies</w:t>
      </w:r>
      <w:r w:rsidRPr="000F7673">
        <w:rPr>
          <w:rFonts w:ascii="Palatino Linotype" w:hAnsi="Palatino Linotype"/>
          <w:sz w:val="24"/>
          <w:szCs w:val="24"/>
        </w:rPr>
        <w:t xml:space="preserve">, before returning to Wales </w:t>
      </w:r>
      <w:r w:rsidR="00A7469E" w:rsidRPr="000F7673">
        <w:rPr>
          <w:rFonts w:ascii="Palatino Linotype" w:hAnsi="Palatino Linotype"/>
          <w:sz w:val="24"/>
          <w:szCs w:val="24"/>
        </w:rPr>
        <w:t>bringing with him a few Irish followers. H</w:t>
      </w:r>
      <w:r w:rsidR="00B47CF9" w:rsidRPr="000F7673">
        <w:rPr>
          <w:rFonts w:ascii="Palatino Linotype" w:hAnsi="Palatino Linotype"/>
          <w:sz w:val="24"/>
          <w:szCs w:val="24"/>
        </w:rPr>
        <w:t>is</w:t>
      </w:r>
      <w:r w:rsidRPr="000F7673">
        <w:rPr>
          <w:rFonts w:ascii="Palatino Linotype" w:hAnsi="Palatino Linotype"/>
          <w:sz w:val="24"/>
          <w:szCs w:val="24"/>
        </w:rPr>
        <w:t xml:space="preserve"> </w:t>
      </w:r>
      <w:r w:rsidR="00B47CF9" w:rsidRPr="000F7673">
        <w:rPr>
          <w:rFonts w:ascii="Palatino Linotype" w:hAnsi="Palatino Linotype"/>
          <w:sz w:val="24"/>
          <w:szCs w:val="24"/>
        </w:rPr>
        <w:t xml:space="preserve">education </w:t>
      </w:r>
      <w:r w:rsidR="00A7469E" w:rsidRPr="000F7673">
        <w:rPr>
          <w:rFonts w:ascii="Palatino Linotype" w:hAnsi="Palatino Linotype"/>
          <w:sz w:val="24"/>
          <w:szCs w:val="24"/>
        </w:rPr>
        <w:t xml:space="preserve">continued </w:t>
      </w:r>
      <w:r w:rsidR="00B47CF9" w:rsidRPr="000F7673">
        <w:rPr>
          <w:rFonts w:ascii="Palatino Linotype" w:hAnsi="Palatino Linotype"/>
          <w:sz w:val="24"/>
          <w:szCs w:val="24"/>
        </w:rPr>
        <w:t xml:space="preserve">under Bachan: an Italian teacher of classical </w:t>
      </w:r>
      <w:r w:rsidR="00712224" w:rsidRPr="000F7673">
        <w:rPr>
          <w:rFonts w:ascii="Palatino Linotype" w:hAnsi="Palatino Linotype"/>
          <w:sz w:val="24"/>
          <w:szCs w:val="24"/>
        </w:rPr>
        <w:t>rhetoric</w:t>
      </w:r>
      <w:r w:rsidR="00B47CF9" w:rsidRPr="000F7673">
        <w:rPr>
          <w:rFonts w:ascii="Palatino Linotype" w:hAnsi="Palatino Linotype"/>
          <w:sz w:val="24"/>
          <w:szCs w:val="24"/>
        </w:rPr>
        <w:t xml:space="preserve"> </w:t>
      </w:r>
      <w:r w:rsidR="00712224">
        <w:rPr>
          <w:rFonts w:ascii="Palatino Linotype" w:hAnsi="Palatino Linotype"/>
          <w:sz w:val="24"/>
          <w:szCs w:val="24"/>
        </w:rPr>
        <w:t>(</w:t>
      </w:r>
      <w:r w:rsidR="00B47CF9" w:rsidRPr="000F7673">
        <w:rPr>
          <w:rFonts w:ascii="Palatino Linotype" w:hAnsi="Palatino Linotype"/>
          <w:sz w:val="24"/>
          <w:szCs w:val="24"/>
        </w:rPr>
        <w:t>sometimes identified w</w:t>
      </w:r>
      <w:r w:rsidR="008B2D32" w:rsidRPr="000F7673">
        <w:rPr>
          <w:rFonts w:ascii="Palatino Linotype" w:hAnsi="Palatino Linotype"/>
          <w:sz w:val="24"/>
          <w:szCs w:val="24"/>
        </w:rPr>
        <w:t>ith St Fagan</w:t>
      </w:r>
      <w:r w:rsidR="00712224">
        <w:rPr>
          <w:rFonts w:ascii="Palatino Linotype" w:hAnsi="Palatino Linotype"/>
          <w:sz w:val="24"/>
          <w:szCs w:val="24"/>
        </w:rPr>
        <w:t>)</w:t>
      </w:r>
      <w:r w:rsidR="008B2D32" w:rsidRPr="000F7673">
        <w:rPr>
          <w:rFonts w:ascii="Palatino Linotype" w:hAnsi="Palatino Linotype"/>
          <w:sz w:val="24"/>
          <w:szCs w:val="24"/>
        </w:rPr>
        <w:t>. The stories of Cadoc’s</w:t>
      </w:r>
      <w:r w:rsidR="00B47CF9" w:rsidRPr="000F7673">
        <w:rPr>
          <w:rFonts w:ascii="Palatino Linotype" w:hAnsi="Palatino Linotype"/>
          <w:sz w:val="24"/>
          <w:szCs w:val="24"/>
        </w:rPr>
        <w:t xml:space="preserve"> travelling to Brittany and settling for a time on the Ile de St Cado </w:t>
      </w:r>
      <w:r w:rsidR="00F148CE" w:rsidRPr="000F7673">
        <w:rPr>
          <w:rFonts w:ascii="Palatino Linotype" w:hAnsi="Palatino Linotype"/>
          <w:sz w:val="24"/>
          <w:szCs w:val="24"/>
        </w:rPr>
        <w:t xml:space="preserve">in Morbihan </w:t>
      </w:r>
      <w:r w:rsidR="00374115" w:rsidRPr="000F7673">
        <w:rPr>
          <w:rFonts w:ascii="Palatino Linotype" w:hAnsi="Palatino Linotype"/>
          <w:sz w:val="24"/>
          <w:szCs w:val="24"/>
        </w:rPr>
        <w:t>may be</w:t>
      </w:r>
      <w:r w:rsidR="00B47CF9" w:rsidRPr="000F7673">
        <w:rPr>
          <w:rFonts w:ascii="Palatino Linotype" w:hAnsi="Palatino Linotype"/>
          <w:sz w:val="24"/>
          <w:szCs w:val="24"/>
        </w:rPr>
        <w:t xml:space="preserve"> the result of </w:t>
      </w:r>
      <w:r w:rsidR="00C03BF6" w:rsidRPr="000F7673">
        <w:rPr>
          <w:rFonts w:ascii="Palatino Linotype" w:hAnsi="Palatino Linotype"/>
          <w:sz w:val="24"/>
          <w:szCs w:val="24"/>
        </w:rPr>
        <w:t xml:space="preserve">his misidentification with the Breton saint. </w:t>
      </w:r>
      <w:r w:rsidR="008B2D32" w:rsidRPr="000F7673">
        <w:rPr>
          <w:rFonts w:ascii="Palatino Linotype" w:hAnsi="Palatino Linotype"/>
          <w:sz w:val="24"/>
          <w:szCs w:val="24"/>
        </w:rPr>
        <w:t xml:space="preserve">He is said to have </w:t>
      </w:r>
      <w:r w:rsidR="0090559F" w:rsidRPr="000F7673">
        <w:rPr>
          <w:rFonts w:ascii="Palatino Linotype" w:hAnsi="Palatino Linotype"/>
          <w:sz w:val="24"/>
          <w:szCs w:val="24"/>
        </w:rPr>
        <w:t xml:space="preserve">built a monastery in Scotland (close to Kilmarnock), and to have </w:t>
      </w:r>
      <w:r w:rsidR="008B2D32" w:rsidRPr="000F7673">
        <w:rPr>
          <w:rFonts w:ascii="Palatino Linotype" w:hAnsi="Palatino Linotype"/>
          <w:sz w:val="24"/>
          <w:szCs w:val="24"/>
        </w:rPr>
        <w:t>undertaken p</w:t>
      </w:r>
      <w:r w:rsidR="00C03BF6" w:rsidRPr="000F7673">
        <w:rPr>
          <w:rFonts w:ascii="Palatino Linotype" w:hAnsi="Palatino Linotype"/>
          <w:sz w:val="24"/>
          <w:szCs w:val="24"/>
        </w:rPr>
        <w:t>i</w:t>
      </w:r>
      <w:r w:rsidR="008B2D32" w:rsidRPr="000F7673">
        <w:rPr>
          <w:rFonts w:ascii="Palatino Linotype" w:hAnsi="Palatino Linotype"/>
          <w:sz w:val="24"/>
          <w:szCs w:val="24"/>
        </w:rPr>
        <w:t>lgrimages to Rome and Jerusalem</w:t>
      </w:r>
      <w:r w:rsidR="00B7600D" w:rsidRPr="000F7673">
        <w:rPr>
          <w:rFonts w:ascii="Palatino Linotype" w:hAnsi="Palatino Linotype"/>
          <w:sz w:val="24"/>
          <w:szCs w:val="24"/>
        </w:rPr>
        <w:t xml:space="preserve">. </w:t>
      </w:r>
      <w:r w:rsidR="00681C54" w:rsidRPr="000F7673">
        <w:rPr>
          <w:rFonts w:ascii="Palatino Linotype" w:hAnsi="Palatino Linotype"/>
          <w:sz w:val="24"/>
          <w:szCs w:val="24"/>
        </w:rPr>
        <w:t>His death was the result of an attack</w:t>
      </w:r>
      <w:r w:rsidR="008B2D32" w:rsidRPr="000F7673">
        <w:rPr>
          <w:rFonts w:ascii="Palatino Linotype" w:hAnsi="Palatino Linotype"/>
          <w:sz w:val="24"/>
          <w:szCs w:val="24"/>
        </w:rPr>
        <w:t xml:space="preserve"> on a church</w:t>
      </w:r>
      <w:r w:rsidR="00681C54" w:rsidRPr="000F7673">
        <w:rPr>
          <w:rFonts w:ascii="Palatino Linotype" w:hAnsi="Palatino Linotype"/>
          <w:sz w:val="24"/>
          <w:szCs w:val="24"/>
        </w:rPr>
        <w:t>, probably by Saxon soldiers; tradition has him run through with a spear</w:t>
      </w:r>
      <w:r w:rsidR="008B2D32" w:rsidRPr="000F7673">
        <w:rPr>
          <w:rFonts w:ascii="Palatino Linotype" w:hAnsi="Palatino Linotype"/>
          <w:sz w:val="24"/>
          <w:szCs w:val="24"/>
        </w:rPr>
        <w:t xml:space="preserve"> </w:t>
      </w:r>
      <w:r w:rsidR="0090559F" w:rsidRPr="000F7673">
        <w:rPr>
          <w:rFonts w:ascii="Palatino Linotype" w:hAnsi="Palatino Linotype"/>
          <w:sz w:val="24"/>
          <w:szCs w:val="24"/>
        </w:rPr>
        <w:t xml:space="preserve">or lance </w:t>
      </w:r>
      <w:r w:rsidR="008B2D32" w:rsidRPr="000F7673">
        <w:rPr>
          <w:rFonts w:ascii="Palatino Linotype" w:hAnsi="Palatino Linotype"/>
          <w:sz w:val="24"/>
          <w:szCs w:val="24"/>
        </w:rPr>
        <w:t>at the</w:t>
      </w:r>
      <w:r w:rsidR="00681C54" w:rsidRPr="000F7673">
        <w:rPr>
          <w:rFonts w:ascii="Palatino Linotype" w:hAnsi="Palatino Linotype"/>
          <w:sz w:val="24"/>
          <w:szCs w:val="24"/>
        </w:rPr>
        <w:t xml:space="preserve"> altar, midway through the Mass. </w:t>
      </w:r>
    </w:p>
    <w:p w:rsidR="00E34F3C" w:rsidRDefault="00E34F3C" w:rsidP="00E50975">
      <w:pPr>
        <w:rPr>
          <w:rFonts w:ascii="Palatino Linotype" w:hAnsi="Palatino Linotype"/>
          <w:sz w:val="24"/>
          <w:szCs w:val="24"/>
        </w:rPr>
      </w:pPr>
      <w:r w:rsidRPr="00043939">
        <w:rPr>
          <w:rFonts w:ascii="Palatino Linotype" w:hAnsi="Palatino Linotype"/>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9525</wp:posOffset>
                </wp:positionH>
                <wp:positionV relativeFrom="paragraph">
                  <wp:posOffset>278765</wp:posOffset>
                </wp:positionV>
                <wp:extent cx="1038225" cy="35242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52425"/>
                        </a:xfrm>
                        <a:prstGeom prst="rect">
                          <a:avLst/>
                        </a:prstGeom>
                        <a:solidFill>
                          <a:srgbClr val="FFFFFF"/>
                        </a:solidFill>
                        <a:ln w="9525">
                          <a:noFill/>
                          <a:miter lim="800000"/>
                          <a:headEnd/>
                          <a:tailEnd/>
                        </a:ln>
                      </wps:spPr>
                      <wps:txbx>
                        <w:txbxContent>
                          <w:p w:rsidR="00043939" w:rsidRPr="00043939" w:rsidRDefault="00043939">
                            <w:pPr>
                              <w:rPr>
                                <w:rFonts w:ascii="Palatino Linotype" w:hAnsi="Palatino Linotype"/>
                                <w:color w:val="2F5496" w:themeColor="accent5" w:themeShade="BF"/>
                                <w:sz w:val="28"/>
                                <w:szCs w:val="28"/>
                              </w:rPr>
                            </w:pPr>
                            <w:r w:rsidRPr="00043939">
                              <w:rPr>
                                <w:rFonts w:ascii="Palatino Linotype" w:hAnsi="Palatino Linotype"/>
                                <w:color w:val="2F5496" w:themeColor="accent5" w:themeShade="BF"/>
                                <w:sz w:val="28"/>
                                <w:szCs w:val="28"/>
                              </w:rPr>
                              <w:t>STORIES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5pt;margin-top:21.95pt;width:81.75pt;height:27.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" stroked="f">
                <v:textbox>
                  <w:txbxContent>
                    <w:p w:rsidR="00043939" w:rsidRPr="00043939" w:rsidRDefault="00043939">
                      <w:pPr>
                        <w:rPr>
                          <w:rFonts w:ascii="Palatino Linotype" w:hAnsi="Palatino Linotype"/>
                          <w:color w:val="2F5496" w:themeColor="accent5" w:themeShade="BF"/>
                          <w:sz w:val="28"/>
                          <w:szCs w:val="28"/>
                        </w:rPr>
                      </w:pPr>
                      <w:r w:rsidRPr="00043939">
                        <w:rPr>
                          <w:rFonts w:ascii="Palatino Linotype" w:hAnsi="Palatino Linotype"/>
                          <w:color w:val="2F5496" w:themeColor="accent5" w:themeShade="BF"/>
                          <w:sz w:val="28"/>
                          <w:szCs w:val="28"/>
                        </w:rPr>
                        <w:t>STORIES</w:t>
                      </w:r>
                    </w:p>
                  </w:txbxContent>
                </v:textbox>
                <w10:wrap type="square"/>
              </v:shape>
            </w:pict>
          </mc:Fallback>
        </mc:AlternateContent>
      </w:r>
    </w:p>
    <w:p w:rsidR="00E34F3C" w:rsidRDefault="00681C54" w:rsidP="00E50975">
      <w:pPr>
        <w:rPr>
          <w:rFonts w:ascii="Palatino Linotype" w:hAnsi="Palatino Linotype"/>
          <w:sz w:val="24"/>
          <w:szCs w:val="24"/>
        </w:rPr>
      </w:pPr>
      <w:r w:rsidRPr="000F7673">
        <w:rPr>
          <w:rFonts w:ascii="Palatino Linotype" w:hAnsi="Palatino Linotype"/>
          <w:sz w:val="24"/>
          <w:szCs w:val="24"/>
        </w:rPr>
        <w:t xml:space="preserve">If the </w:t>
      </w:r>
      <w:r w:rsidR="0090559F" w:rsidRPr="000F7673">
        <w:rPr>
          <w:rFonts w:ascii="Palatino Linotype" w:hAnsi="Palatino Linotype"/>
          <w:sz w:val="24"/>
          <w:szCs w:val="24"/>
        </w:rPr>
        <w:t xml:space="preserve">biographical </w:t>
      </w:r>
      <w:r w:rsidRPr="000F7673">
        <w:rPr>
          <w:rFonts w:ascii="Palatino Linotype" w:hAnsi="Palatino Linotype"/>
          <w:sz w:val="24"/>
          <w:szCs w:val="24"/>
        </w:rPr>
        <w:t xml:space="preserve">details </w:t>
      </w:r>
      <w:r w:rsidR="008B2D32" w:rsidRPr="000F7673">
        <w:rPr>
          <w:rFonts w:ascii="Palatino Linotype" w:hAnsi="Palatino Linotype"/>
          <w:sz w:val="24"/>
          <w:szCs w:val="24"/>
        </w:rPr>
        <w:t xml:space="preserve">are </w:t>
      </w:r>
      <w:r w:rsidRPr="000F7673">
        <w:rPr>
          <w:rFonts w:ascii="Palatino Linotype" w:hAnsi="Palatino Linotype"/>
          <w:sz w:val="24"/>
          <w:szCs w:val="24"/>
        </w:rPr>
        <w:t xml:space="preserve">both sketchy and uncertain, the stories that grew up around Cadoc over some five hundred years following his death, are rich in striking events, powerful images, and mythological resonances. The subject of two </w:t>
      </w:r>
      <w:r w:rsidR="008B2D32" w:rsidRPr="000F7673">
        <w:rPr>
          <w:rFonts w:ascii="Palatino Linotype" w:hAnsi="Palatino Linotype"/>
          <w:sz w:val="24"/>
          <w:szCs w:val="24"/>
        </w:rPr>
        <w:t xml:space="preserve">Norman </w:t>
      </w:r>
      <w:r w:rsidRPr="000F7673">
        <w:rPr>
          <w:rFonts w:ascii="Palatino Linotype" w:hAnsi="Palatino Linotype"/>
          <w:sz w:val="24"/>
          <w:szCs w:val="24"/>
        </w:rPr>
        <w:t>hagiographies (</w:t>
      </w:r>
      <w:r w:rsidR="00712224">
        <w:rPr>
          <w:rFonts w:ascii="Palatino Linotype" w:hAnsi="Palatino Linotype"/>
          <w:sz w:val="24"/>
          <w:szCs w:val="24"/>
        </w:rPr>
        <w:t xml:space="preserve">accounts of </w:t>
      </w:r>
      <w:r w:rsidRPr="000F7673">
        <w:rPr>
          <w:rFonts w:ascii="Palatino Linotype" w:hAnsi="Palatino Linotype"/>
          <w:sz w:val="24"/>
          <w:szCs w:val="24"/>
        </w:rPr>
        <w:t>saints’ lives), he has spawned more legend than any other Welsh saint. The hagiographies depict him as a hard-bargaining, clever</w:t>
      </w:r>
      <w:r w:rsidR="008B2D32" w:rsidRPr="000F7673">
        <w:rPr>
          <w:rFonts w:ascii="Palatino Linotype" w:hAnsi="Palatino Linotype"/>
          <w:sz w:val="24"/>
          <w:szCs w:val="24"/>
        </w:rPr>
        <w:t>,</w:t>
      </w:r>
      <w:r w:rsidRPr="000F7673">
        <w:rPr>
          <w:rFonts w:ascii="Palatino Linotype" w:hAnsi="Palatino Linotype"/>
          <w:sz w:val="24"/>
          <w:szCs w:val="24"/>
        </w:rPr>
        <w:t xml:space="preserve"> and tough-minded individual, with a sharp sense of</w:t>
      </w:r>
      <w:r w:rsidR="008B2D32" w:rsidRPr="000F7673">
        <w:rPr>
          <w:rFonts w:ascii="Palatino Linotype" w:hAnsi="Palatino Linotype"/>
          <w:sz w:val="24"/>
          <w:szCs w:val="24"/>
        </w:rPr>
        <w:t xml:space="preserve"> his own power, and as </w:t>
      </w:r>
      <w:r w:rsidRPr="000F7673">
        <w:rPr>
          <w:rFonts w:ascii="Palatino Linotype" w:hAnsi="Palatino Linotype"/>
          <w:sz w:val="24"/>
          <w:szCs w:val="24"/>
        </w:rPr>
        <w:t xml:space="preserve">committed to a </w:t>
      </w:r>
      <w:r w:rsidR="008B2D32" w:rsidRPr="000F7673">
        <w:rPr>
          <w:rFonts w:ascii="Palatino Linotype" w:hAnsi="Palatino Linotype"/>
          <w:sz w:val="24"/>
          <w:szCs w:val="24"/>
        </w:rPr>
        <w:t xml:space="preserve">sometimes </w:t>
      </w:r>
      <w:r w:rsidRPr="000F7673">
        <w:rPr>
          <w:rFonts w:ascii="Palatino Linotype" w:hAnsi="Palatino Linotype"/>
          <w:sz w:val="24"/>
          <w:szCs w:val="24"/>
        </w:rPr>
        <w:t>rather vindictive theology</w:t>
      </w:r>
      <w:r w:rsidR="008B2D32" w:rsidRPr="000F7673">
        <w:rPr>
          <w:rFonts w:ascii="Palatino Linotype" w:hAnsi="Palatino Linotype"/>
          <w:sz w:val="24"/>
          <w:szCs w:val="24"/>
        </w:rPr>
        <w:t xml:space="preserve"> that saw his</w:t>
      </w:r>
      <w:r w:rsidR="00660189">
        <w:rPr>
          <w:rFonts w:ascii="Palatino Linotype" w:hAnsi="Palatino Linotype"/>
          <w:sz w:val="24"/>
          <w:szCs w:val="24"/>
        </w:rPr>
        <w:t xml:space="preserve"> </w:t>
      </w:r>
      <w:r w:rsidR="008B2D32" w:rsidRPr="000F7673">
        <w:rPr>
          <w:rFonts w:ascii="Palatino Linotype" w:hAnsi="Palatino Linotype"/>
          <w:sz w:val="24"/>
          <w:szCs w:val="24"/>
        </w:rPr>
        <w:t>enemies peremptorily destroyed</w:t>
      </w:r>
      <w:r w:rsidR="00AC2CB9" w:rsidRPr="000F7673">
        <w:rPr>
          <w:rFonts w:ascii="Palatino Linotype" w:hAnsi="Palatino Linotype"/>
          <w:sz w:val="24"/>
          <w:szCs w:val="24"/>
        </w:rPr>
        <w:t xml:space="preserve"> by divine interven</w:t>
      </w:r>
      <w:r w:rsidR="00374115" w:rsidRPr="000F7673">
        <w:rPr>
          <w:rFonts w:ascii="Palatino Linotype" w:hAnsi="Palatino Linotype"/>
          <w:sz w:val="24"/>
          <w:szCs w:val="24"/>
        </w:rPr>
        <w:t>tion</w:t>
      </w:r>
      <w:r w:rsidR="00E34F3C">
        <w:rPr>
          <w:rFonts w:ascii="Palatino Linotype" w:hAnsi="Palatino Linotype"/>
          <w:sz w:val="24"/>
          <w:szCs w:val="24"/>
        </w:rPr>
        <w:t xml:space="preserve">. </w:t>
      </w:r>
    </w:p>
    <w:p w:rsidR="00964C89" w:rsidRPr="005C21B5" w:rsidRDefault="00043939" w:rsidP="00E50975">
      <w:pPr>
        <w:rPr>
          <w:rFonts w:ascii="Palatino Linotype" w:hAnsi="Palatino Linotype"/>
          <w:sz w:val="24"/>
          <w:szCs w:val="24"/>
        </w:rPr>
      </w:pPr>
      <w:r w:rsidRPr="005C21B5">
        <w:rPr>
          <w:rFonts w:ascii="Palatino Linotype" w:hAnsi="Palatino Linotype"/>
          <w:sz w:val="24"/>
          <w:szCs w:val="24"/>
        </w:rPr>
        <w:t>Lifris records</w:t>
      </w:r>
      <w:r w:rsidR="00895473" w:rsidRPr="005C21B5">
        <w:rPr>
          <w:rFonts w:ascii="Palatino Linotype" w:hAnsi="Palatino Linotype"/>
          <w:sz w:val="24"/>
          <w:szCs w:val="24"/>
        </w:rPr>
        <w:t xml:space="preserve"> some memorable tales. If they are </w:t>
      </w:r>
      <w:r w:rsidRPr="005C21B5">
        <w:rPr>
          <w:rFonts w:ascii="Palatino Linotype" w:hAnsi="Palatino Linotype"/>
          <w:sz w:val="24"/>
          <w:szCs w:val="24"/>
        </w:rPr>
        <w:t>often f</w:t>
      </w:r>
      <w:r w:rsidR="00895473" w:rsidRPr="005C21B5">
        <w:rPr>
          <w:rFonts w:ascii="Palatino Linotype" w:hAnsi="Palatino Linotype"/>
          <w:sz w:val="24"/>
          <w:szCs w:val="24"/>
        </w:rPr>
        <w:t xml:space="preserve">ar-fetched, they are </w:t>
      </w:r>
      <w:r w:rsidR="00E50975" w:rsidRPr="005C21B5">
        <w:rPr>
          <w:rFonts w:ascii="Palatino Linotype" w:hAnsi="Palatino Linotype"/>
          <w:sz w:val="24"/>
          <w:szCs w:val="24"/>
        </w:rPr>
        <w:t xml:space="preserve">also a fascinating </w:t>
      </w:r>
      <w:r w:rsidR="00895473" w:rsidRPr="005C21B5">
        <w:rPr>
          <w:rFonts w:ascii="Palatino Linotype" w:hAnsi="Palatino Linotype"/>
          <w:sz w:val="24"/>
          <w:szCs w:val="24"/>
        </w:rPr>
        <w:t xml:space="preserve">blend of pagan </w:t>
      </w:r>
      <w:r w:rsidRPr="005C21B5">
        <w:rPr>
          <w:rFonts w:ascii="Palatino Linotype" w:hAnsi="Palatino Linotype"/>
          <w:sz w:val="24"/>
          <w:szCs w:val="24"/>
        </w:rPr>
        <w:t>a</w:t>
      </w:r>
      <w:r w:rsidR="00895473" w:rsidRPr="005C21B5">
        <w:rPr>
          <w:rFonts w:ascii="Palatino Linotype" w:hAnsi="Palatino Linotype"/>
          <w:sz w:val="24"/>
          <w:szCs w:val="24"/>
        </w:rPr>
        <w:t>nd Christian traditions</w:t>
      </w:r>
      <w:r w:rsidR="00E50975" w:rsidRPr="005C21B5">
        <w:rPr>
          <w:rFonts w:ascii="Palatino Linotype" w:hAnsi="Palatino Linotype"/>
          <w:sz w:val="24"/>
          <w:szCs w:val="24"/>
        </w:rPr>
        <w:t>. At times they are redolent of Cel</w:t>
      </w:r>
      <w:r w:rsidR="00415139">
        <w:rPr>
          <w:rFonts w:ascii="Palatino Linotype" w:hAnsi="Palatino Linotype"/>
          <w:sz w:val="24"/>
          <w:szCs w:val="24"/>
        </w:rPr>
        <w:t xml:space="preserve">tic mythology, and bear </w:t>
      </w:r>
      <w:r w:rsidR="00E50975" w:rsidRPr="005C21B5">
        <w:rPr>
          <w:rFonts w:ascii="Palatino Linotype" w:hAnsi="Palatino Linotype"/>
          <w:sz w:val="24"/>
          <w:szCs w:val="24"/>
        </w:rPr>
        <w:t xml:space="preserve">resemblances to stories found in the </w:t>
      </w:r>
      <w:r w:rsidR="00E50975" w:rsidRPr="005C21B5">
        <w:rPr>
          <w:rFonts w:ascii="Palatino Linotype" w:hAnsi="Palatino Linotype"/>
          <w:i/>
          <w:sz w:val="24"/>
          <w:szCs w:val="24"/>
        </w:rPr>
        <w:t>Mabinogion</w:t>
      </w:r>
      <w:r w:rsidR="00895473" w:rsidRPr="005C21B5">
        <w:rPr>
          <w:rFonts w:ascii="Palatino Linotype" w:hAnsi="Palatino Linotype"/>
          <w:sz w:val="24"/>
          <w:szCs w:val="24"/>
        </w:rPr>
        <w:t xml:space="preserve">. </w:t>
      </w:r>
      <w:r w:rsidR="00665717" w:rsidRPr="005C21B5">
        <w:rPr>
          <w:rFonts w:ascii="Palatino Linotype" w:hAnsi="Palatino Linotype"/>
          <w:sz w:val="24"/>
          <w:szCs w:val="24"/>
        </w:rPr>
        <w:t>In one of the following stories, for examp</w:t>
      </w:r>
      <w:r w:rsidR="00B504B8" w:rsidRPr="005C21B5">
        <w:rPr>
          <w:rFonts w:ascii="Palatino Linotype" w:hAnsi="Palatino Linotype"/>
          <w:sz w:val="24"/>
          <w:szCs w:val="24"/>
        </w:rPr>
        <w:t>le, the cows that Arthur demands</w:t>
      </w:r>
      <w:r w:rsidR="00665717" w:rsidRPr="005C21B5">
        <w:rPr>
          <w:rFonts w:ascii="Palatino Linotype" w:hAnsi="Palatino Linotype"/>
          <w:sz w:val="24"/>
          <w:szCs w:val="24"/>
        </w:rPr>
        <w:t xml:space="preserve"> as compensation for the death of three of his men, are said to have </w:t>
      </w:r>
      <w:r w:rsidR="00665717" w:rsidRPr="005C21B5">
        <w:rPr>
          <w:rFonts w:ascii="Palatino Linotype" w:hAnsi="Palatino Linotype"/>
          <w:i/>
          <w:sz w:val="24"/>
          <w:szCs w:val="24"/>
        </w:rPr>
        <w:t xml:space="preserve">the fore part red, and </w:t>
      </w:r>
      <w:r w:rsidR="00665717" w:rsidRPr="005C21B5">
        <w:rPr>
          <w:rFonts w:ascii="Palatino Linotype" w:hAnsi="Palatino Linotype"/>
          <w:i/>
          <w:sz w:val="24"/>
          <w:szCs w:val="24"/>
        </w:rPr>
        <w:lastRenderedPageBreak/>
        <w:t>the hind part white</w:t>
      </w:r>
      <w:r w:rsidR="00665717" w:rsidRPr="005C21B5">
        <w:rPr>
          <w:rFonts w:ascii="Palatino Linotype" w:hAnsi="Palatino Linotype"/>
          <w:sz w:val="24"/>
          <w:szCs w:val="24"/>
        </w:rPr>
        <w:t xml:space="preserve">. They are thus coloured similarly to the otherworldly hounds encountered by Pwyll in the First Branch of the </w:t>
      </w:r>
      <w:r w:rsidR="00665717" w:rsidRPr="005C21B5">
        <w:rPr>
          <w:rFonts w:ascii="Palatino Linotype" w:hAnsi="Palatino Linotype"/>
          <w:i/>
          <w:sz w:val="24"/>
          <w:szCs w:val="24"/>
        </w:rPr>
        <w:t>Mabinogi</w:t>
      </w:r>
      <w:r w:rsidR="00665717" w:rsidRPr="005C21B5">
        <w:rPr>
          <w:rFonts w:ascii="Palatino Linotype" w:hAnsi="Palatino Linotype"/>
          <w:sz w:val="24"/>
          <w:szCs w:val="24"/>
        </w:rPr>
        <w:t>. In Celt</w:t>
      </w:r>
      <w:r w:rsidR="00D93234" w:rsidRPr="005C21B5">
        <w:rPr>
          <w:rFonts w:ascii="Palatino Linotype" w:hAnsi="Palatino Linotype"/>
          <w:sz w:val="24"/>
          <w:szCs w:val="24"/>
        </w:rPr>
        <w:t>ic mythology white animals are co</w:t>
      </w:r>
      <w:r w:rsidR="00665717" w:rsidRPr="005C21B5">
        <w:rPr>
          <w:rFonts w:ascii="Palatino Linotype" w:hAnsi="Palatino Linotype"/>
          <w:sz w:val="24"/>
          <w:szCs w:val="24"/>
        </w:rPr>
        <w:t xml:space="preserve">nsistently connected with the otherworld. The white boar encountered by Cadoc in another of the stories included here, </w:t>
      </w:r>
      <w:r w:rsidR="00964C89" w:rsidRPr="005C21B5">
        <w:rPr>
          <w:rFonts w:ascii="Palatino Linotype" w:hAnsi="Palatino Linotype"/>
          <w:sz w:val="24"/>
          <w:szCs w:val="24"/>
        </w:rPr>
        <w:t xml:space="preserve">probably derives from the same </w:t>
      </w:r>
      <w:r w:rsidR="00A84C11" w:rsidRPr="00A84C11">
        <w:rPr>
          <w:rFonts w:ascii="Palatino Linotype" w:hAnsi="Palatino Linotype"/>
          <w:noProof/>
          <w:sz w:val="24"/>
          <w:szCs w:val="24"/>
          <w:lang w:eastAsia="en-GB"/>
        </w:rPr>
        <w:drawing>
          <wp:anchor distT="0" distB="0" distL="114300" distR="114300" simplePos="0" relativeHeight="251705344" behindDoc="1" locked="0" layoutInCell="1" allowOverlap="1">
            <wp:simplePos x="0" y="0"/>
            <wp:positionH relativeFrom="column">
              <wp:posOffset>3286125</wp:posOffset>
            </wp:positionH>
            <wp:positionV relativeFrom="paragraph">
              <wp:posOffset>619125</wp:posOffset>
            </wp:positionV>
            <wp:extent cx="2423795" cy="2162175"/>
            <wp:effectExtent l="152400" t="152400" r="357505" b="371475"/>
            <wp:wrapTight wrapText="bothSides">
              <wp:wrapPolygon edited="0">
                <wp:start x="679" y="-1522"/>
                <wp:lineTo x="-1358" y="-1142"/>
                <wp:lineTo x="-1358" y="22456"/>
                <wp:lineTo x="-1019" y="23408"/>
                <wp:lineTo x="1019" y="24740"/>
                <wp:lineTo x="1188" y="25121"/>
                <wp:lineTo x="22070" y="25121"/>
                <wp:lineTo x="22239" y="24740"/>
                <wp:lineTo x="24107" y="23408"/>
                <wp:lineTo x="24616" y="20173"/>
                <wp:lineTo x="24616" y="1903"/>
                <wp:lineTo x="22579" y="-952"/>
                <wp:lineTo x="22409" y="-1522"/>
                <wp:lineTo x="679" y="-1522"/>
              </wp:wrapPolygon>
            </wp:wrapTight>
            <wp:docPr id="18" name="Picture 18" descr="The Head of Bran (Mil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ead of Bran (Millai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795" cy="2162175"/>
                    </a:xfrm>
                    <a:prstGeom prst="rect">
                      <a:avLst/>
                    </a:prstGeom>
                    <a:ln>
                      <a:noFill/>
                    </a:ln>
                    <a:effectLst>
                      <a:outerShdw blurRad="292100" dist="139700" dir="2700000" algn="tl" rotWithShape="0">
                        <a:srgbClr val="333333">
                          <a:alpha val="65000"/>
                        </a:srgbClr>
                      </a:outerShdw>
                    </a:effectLst>
                  </pic:spPr>
                </pic:pic>
              </a:graphicData>
            </a:graphic>
          </wp:anchor>
        </w:drawing>
      </w:r>
      <w:r w:rsidR="00964C89" w:rsidRPr="005C21B5">
        <w:rPr>
          <w:rFonts w:ascii="Palatino Linotype" w:hAnsi="Palatino Linotype"/>
          <w:sz w:val="24"/>
          <w:szCs w:val="24"/>
        </w:rPr>
        <w:t>pagan tradition.</w:t>
      </w:r>
      <w:r w:rsidR="00A84C11" w:rsidRPr="00A84C11">
        <w:t xml:space="preserve"> </w:t>
      </w:r>
    </w:p>
    <w:p w:rsidR="00964C89" w:rsidRPr="005C21B5" w:rsidRDefault="005E12AA" w:rsidP="00E50975">
      <w:pPr>
        <w:rPr>
          <w:rFonts w:ascii="Palatino Linotype" w:hAnsi="Palatino Linotype"/>
          <w:sz w:val="24"/>
          <w:szCs w:val="24"/>
        </w:rPr>
      </w:pPr>
      <w:r w:rsidRPr="00A84C11">
        <w:rPr>
          <w:rFonts w:ascii="Palatino Linotype" w:hAnsi="Palatino Linotype"/>
          <w:noProof/>
          <w:sz w:val="24"/>
          <w:szCs w:val="24"/>
          <w:lang w:eastAsia="en-GB"/>
        </w:rPr>
        <mc:AlternateContent>
          <mc:Choice Requires="wps">
            <w:drawing>
              <wp:anchor distT="45720" distB="45720" distL="114300" distR="114300" simplePos="0" relativeHeight="251707392" behindDoc="1" locked="0" layoutInCell="1" allowOverlap="1">
                <wp:simplePos x="0" y="0"/>
                <wp:positionH relativeFrom="column">
                  <wp:posOffset>3392805</wp:posOffset>
                </wp:positionH>
                <wp:positionV relativeFrom="paragraph">
                  <wp:posOffset>1229995</wp:posOffset>
                </wp:positionV>
                <wp:extent cx="2317115" cy="1404620"/>
                <wp:effectExtent l="0" t="0" r="0" b="635"/>
                <wp:wrapTight wrapText="bothSides">
                  <wp:wrapPolygon edited="0">
                    <wp:start x="533" y="0"/>
                    <wp:lineTo x="533" y="20947"/>
                    <wp:lineTo x="20955" y="20947"/>
                    <wp:lineTo x="20955" y="0"/>
                    <wp:lineTo x="533"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1404620"/>
                        </a:xfrm>
                        <a:prstGeom prst="rect">
                          <a:avLst/>
                        </a:prstGeom>
                        <a:noFill/>
                        <a:ln w="9525">
                          <a:noFill/>
                          <a:miter lim="800000"/>
                          <a:headEnd/>
                          <a:tailEnd/>
                        </a:ln>
                      </wps:spPr>
                      <wps:txbx>
                        <w:txbxContent>
                          <w:p w:rsidR="00A84C11" w:rsidRPr="00A84C11" w:rsidRDefault="00A84C11" w:rsidP="00A84C11">
                            <w:pPr>
                              <w:jc w:val="center"/>
                              <w:rPr>
                                <w:rFonts w:ascii="Palatino Linotype" w:hAnsi="Palatino Linotype"/>
                                <w:color w:val="2F5496" w:themeColor="accent5" w:themeShade="BF"/>
                              </w:rPr>
                            </w:pPr>
                            <w:r w:rsidRPr="00A84C11">
                              <w:rPr>
                                <w:rFonts w:ascii="Palatino Linotype" w:hAnsi="Palatino Linotype"/>
                                <w:color w:val="2F5496" w:themeColor="accent5" w:themeShade="BF"/>
                              </w:rPr>
                              <w:t>Bran</w:t>
                            </w:r>
                            <w:r>
                              <w:rPr>
                                <w:rFonts w:ascii="Palatino Linotype" w:hAnsi="Palatino Linotype"/>
                                <w:color w:val="2F5496" w:themeColor="accent5" w:themeShade="BF"/>
                              </w:rPr>
                              <w:t>’s head</w:t>
                            </w:r>
                            <w:r w:rsidRPr="00A84C11">
                              <w:rPr>
                                <w:rFonts w:ascii="Palatino Linotype" w:hAnsi="Palatino Linotype"/>
                                <w:color w:val="2F5496" w:themeColor="accent5" w:themeShade="BF"/>
                              </w:rPr>
                              <w:t xml:space="preserve"> carried by his companions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67.15pt;margin-top:96.85pt;width:182.45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" filled="f" stroked="f">
                <v:textbox style="mso-fit-shape-to-text:t">
                  <w:txbxContent>
                    <w:p w:rsidR="00A84C11" w:rsidRPr="00A84C11" w:rsidRDefault="00A84C11" w:rsidP="00A84C11">
                      <w:pPr>
                        <w:jc w:val="center"/>
                        <w:rPr>
                          <w:rFonts w:ascii="Palatino Linotype" w:hAnsi="Palatino Linotype"/>
                          <w:color w:val="2F5496" w:themeColor="accent5" w:themeShade="BF"/>
                        </w:rPr>
                      </w:pPr>
                      <w:r w:rsidRPr="00A84C11">
                        <w:rPr>
                          <w:rFonts w:ascii="Palatino Linotype" w:hAnsi="Palatino Linotype"/>
                          <w:color w:val="2F5496" w:themeColor="accent5" w:themeShade="BF"/>
                        </w:rPr>
                        <w:t>Bran</w:t>
                      </w:r>
                      <w:r>
                        <w:rPr>
                          <w:rFonts w:ascii="Palatino Linotype" w:hAnsi="Palatino Linotype"/>
                          <w:color w:val="2F5496" w:themeColor="accent5" w:themeShade="BF"/>
                        </w:rPr>
                        <w:t>’s head</w:t>
                      </w:r>
                      <w:r w:rsidRPr="00A84C11">
                        <w:rPr>
                          <w:rFonts w:ascii="Palatino Linotype" w:hAnsi="Palatino Linotype"/>
                          <w:color w:val="2F5496" w:themeColor="accent5" w:themeShade="BF"/>
                        </w:rPr>
                        <w:t xml:space="preserve"> carried by his companions</w:t>
                      </w:r>
                    </w:p>
                  </w:txbxContent>
                </v:textbox>
                <w10:wrap type="tight"/>
              </v:shape>
            </w:pict>
          </mc:Fallback>
        </mc:AlternateContent>
      </w:r>
      <w:r w:rsidR="00964C89" w:rsidRPr="005C21B5">
        <w:rPr>
          <w:rFonts w:ascii="Palatino Linotype" w:hAnsi="Palatino Linotype"/>
          <w:sz w:val="24"/>
          <w:szCs w:val="24"/>
        </w:rPr>
        <w:t>The story of the dead architect whose severed head speaks to convict his killers, echoes the tale of B</w:t>
      </w:r>
      <w:r w:rsidR="00B504B8" w:rsidRPr="005C21B5">
        <w:rPr>
          <w:rFonts w:ascii="Palatino Linotype" w:hAnsi="Palatino Linotype"/>
          <w:sz w:val="24"/>
          <w:szCs w:val="24"/>
        </w:rPr>
        <w:t>ran whose severed head continues</w:t>
      </w:r>
      <w:r w:rsidR="00964C89" w:rsidRPr="005C21B5">
        <w:rPr>
          <w:rFonts w:ascii="Palatino Linotype" w:hAnsi="Palatino Linotype"/>
          <w:sz w:val="24"/>
          <w:szCs w:val="24"/>
        </w:rPr>
        <w:t xml:space="preserve"> to speak to his companions in the Second Branch, while Lifris’ account of the mouse that helped deliver Brycheiniog from famine, might be thought to echo Manawydan’s encounter with mice in the Third Branch.</w:t>
      </w:r>
    </w:p>
    <w:p w:rsidR="00043939" w:rsidRPr="005C21B5" w:rsidRDefault="00964C89" w:rsidP="00E50975">
      <w:pPr>
        <w:rPr>
          <w:rFonts w:ascii="Palatino Linotype" w:hAnsi="Palatino Linotype"/>
          <w:sz w:val="24"/>
          <w:szCs w:val="24"/>
        </w:rPr>
      </w:pPr>
      <w:r w:rsidRPr="005C21B5">
        <w:rPr>
          <w:rFonts w:ascii="Palatino Linotype" w:hAnsi="Palatino Linotype"/>
          <w:sz w:val="24"/>
          <w:szCs w:val="24"/>
        </w:rPr>
        <w:t xml:space="preserve">Adding to the store of </w:t>
      </w:r>
      <w:r w:rsidR="00D93234" w:rsidRPr="005C21B5">
        <w:rPr>
          <w:rFonts w:ascii="Palatino Linotype" w:hAnsi="Palatino Linotype"/>
          <w:sz w:val="24"/>
          <w:szCs w:val="24"/>
        </w:rPr>
        <w:t xml:space="preserve">what </w:t>
      </w:r>
      <w:r w:rsidR="00712224">
        <w:rPr>
          <w:rFonts w:ascii="Palatino Linotype" w:hAnsi="Palatino Linotype"/>
          <w:sz w:val="24"/>
          <w:szCs w:val="24"/>
        </w:rPr>
        <w:t xml:space="preserve">we might call </w:t>
      </w:r>
      <w:r w:rsidR="00D93234" w:rsidRPr="005C21B5">
        <w:rPr>
          <w:rFonts w:ascii="Palatino Linotype" w:hAnsi="Palatino Linotype"/>
          <w:sz w:val="24"/>
          <w:szCs w:val="24"/>
        </w:rPr>
        <w:t>‘</w:t>
      </w:r>
      <w:r w:rsidRPr="005C21B5">
        <w:rPr>
          <w:rFonts w:ascii="Palatino Linotype" w:hAnsi="Palatino Linotype"/>
          <w:sz w:val="24"/>
          <w:szCs w:val="24"/>
        </w:rPr>
        <w:t>Celtic</w:t>
      </w:r>
      <w:r w:rsidR="00D93234" w:rsidRPr="005C21B5">
        <w:rPr>
          <w:rFonts w:ascii="Palatino Linotype" w:hAnsi="Palatino Linotype"/>
          <w:sz w:val="24"/>
          <w:szCs w:val="24"/>
        </w:rPr>
        <w:t>’</w:t>
      </w:r>
      <w:r w:rsidRPr="005C21B5">
        <w:rPr>
          <w:rFonts w:ascii="Palatino Linotype" w:hAnsi="Palatino Linotype"/>
          <w:sz w:val="24"/>
          <w:szCs w:val="24"/>
        </w:rPr>
        <w:t xml:space="preserve"> </w:t>
      </w:r>
      <w:r w:rsidR="00D93234" w:rsidRPr="005C21B5">
        <w:rPr>
          <w:rFonts w:ascii="Palatino Linotype" w:hAnsi="Palatino Linotype"/>
          <w:sz w:val="24"/>
          <w:szCs w:val="24"/>
        </w:rPr>
        <w:t xml:space="preserve">tales, and </w:t>
      </w:r>
      <w:r w:rsidR="00E50975" w:rsidRPr="005C21B5">
        <w:rPr>
          <w:rFonts w:ascii="Palatino Linotype" w:hAnsi="Palatino Linotype"/>
          <w:sz w:val="24"/>
          <w:szCs w:val="24"/>
        </w:rPr>
        <w:t>contrib</w:t>
      </w:r>
      <w:r w:rsidR="00D93234" w:rsidRPr="005C21B5">
        <w:rPr>
          <w:rFonts w:ascii="Palatino Linotype" w:hAnsi="Palatino Linotype"/>
          <w:sz w:val="24"/>
          <w:szCs w:val="24"/>
        </w:rPr>
        <w:t>uting</w:t>
      </w:r>
      <w:r w:rsidR="00E50975" w:rsidRPr="005C21B5">
        <w:rPr>
          <w:rFonts w:ascii="Palatino Linotype" w:hAnsi="Palatino Linotype"/>
          <w:sz w:val="24"/>
          <w:szCs w:val="24"/>
        </w:rPr>
        <w:t xml:space="preserve"> to </w:t>
      </w:r>
      <w:r w:rsidR="00D93234" w:rsidRPr="005C21B5">
        <w:rPr>
          <w:rFonts w:ascii="Palatino Linotype" w:hAnsi="Palatino Linotype"/>
          <w:sz w:val="24"/>
          <w:szCs w:val="24"/>
        </w:rPr>
        <w:t xml:space="preserve">the compendium of </w:t>
      </w:r>
      <w:r w:rsidR="00E50975" w:rsidRPr="005C21B5">
        <w:rPr>
          <w:rFonts w:ascii="Palatino Linotype" w:hAnsi="Palatino Linotype"/>
          <w:sz w:val="24"/>
          <w:szCs w:val="24"/>
        </w:rPr>
        <w:t xml:space="preserve">Arthurian literature, </w:t>
      </w:r>
      <w:r w:rsidR="00D93234" w:rsidRPr="005C21B5">
        <w:rPr>
          <w:rFonts w:ascii="Palatino Linotype" w:hAnsi="Palatino Linotype"/>
          <w:sz w:val="24"/>
          <w:szCs w:val="24"/>
        </w:rPr>
        <w:t xml:space="preserve">these stories </w:t>
      </w:r>
      <w:r w:rsidR="00895473" w:rsidRPr="005C21B5">
        <w:rPr>
          <w:rFonts w:ascii="Palatino Linotype" w:hAnsi="Palatino Linotype"/>
          <w:sz w:val="24"/>
          <w:szCs w:val="24"/>
        </w:rPr>
        <w:t xml:space="preserve">form an </w:t>
      </w:r>
      <w:r w:rsidR="00043939" w:rsidRPr="005C21B5">
        <w:rPr>
          <w:rFonts w:ascii="Palatino Linotype" w:hAnsi="Palatino Linotype"/>
          <w:sz w:val="24"/>
          <w:szCs w:val="24"/>
        </w:rPr>
        <w:t xml:space="preserve">important part of the </w:t>
      </w:r>
      <w:r w:rsidR="00D93234" w:rsidRPr="005C21B5">
        <w:rPr>
          <w:rFonts w:ascii="Palatino Linotype" w:hAnsi="Palatino Linotype"/>
          <w:sz w:val="24"/>
          <w:szCs w:val="24"/>
        </w:rPr>
        <w:t xml:space="preserve">history and </w:t>
      </w:r>
      <w:r w:rsidR="00043939" w:rsidRPr="005C21B5">
        <w:rPr>
          <w:rFonts w:ascii="Palatino Linotype" w:hAnsi="Palatino Linotype"/>
          <w:sz w:val="24"/>
          <w:szCs w:val="24"/>
        </w:rPr>
        <w:t>heritage of the region</w:t>
      </w:r>
      <w:r w:rsidR="00D93234" w:rsidRPr="005C21B5">
        <w:rPr>
          <w:rFonts w:ascii="Palatino Linotype" w:hAnsi="Palatino Linotype"/>
          <w:sz w:val="24"/>
          <w:szCs w:val="24"/>
        </w:rPr>
        <w:t>. They</w:t>
      </w:r>
      <w:r w:rsidR="00895473" w:rsidRPr="005C21B5">
        <w:rPr>
          <w:rFonts w:ascii="Palatino Linotype" w:hAnsi="Palatino Linotype"/>
          <w:sz w:val="24"/>
          <w:szCs w:val="24"/>
        </w:rPr>
        <w:t xml:space="preserve"> should be </w:t>
      </w:r>
      <w:r w:rsidR="00E50975" w:rsidRPr="005C21B5">
        <w:rPr>
          <w:rFonts w:ascii="Palatino Linotype" w:hAnsi="Palatino Linotype"/>
          <w:sz w:val="24"/>
          <w:szCs w:val="24"/>
        </w:rPr>
        <w:t>remembered and celebrated</w:t>
      </w:r>
      <w:r w:rsidR="00D93234" w:rsidRPr="005C21B5">
        <w:rPr>
          <w:rFonts w:ascii="Palatino Linotype" w:hAnsi="Palatino Linotype"/>
          <w:sz w:val="24"/>
          <w:szCs w:val="24"/>
        </w:rPr>
        <w:t xml:space="preserve"> as contributions to the religious and cultural life of Wales, and of Britain more generally</w:t>
      </w:r>
      <w:r w:rsidR="00E50975" w:rsidRPr="005C21B5">
        <w:rPr>
          <w:rFonts w:ascii="Palatino Linotype" w:hAnsi="Palatino Linotype"/>
          <w:sz w:val="24"/>
          <w:szCs w:val="24"/>
        </w:rPr>
        <w:t xml:space="preserve">. </w:t>
      </w:r>
      <w:r w:rsidR="00895473" w:rsidRPr="005C21B5">
        <w:rPr>
          <w:rFonts w:ascii="Palatino Linotype" w:hAnsi="Palatino Linotype"/>
          <w:sz w:val="24"/>
          <w:szCs w:val="24"/>
        </w:rPr>
        <w:t xml:space="preserve"> </w:t>
      </w:r>
    </w:p>
    <w:p w:rsidR="000D3AB7" w:rsidRPr="005C21B5" w:rsidRDefault="000D3AB7" w:rsidP="00E50975">
      <w:pPr>
        <w:rPr>
          <w:rFonts w:ascii="Palatino Linotype" w:hAnsi="Palatino Linotype"/>
          <w:sz w:val="24"/>
          <w:szCs w:val="24"/>
        </w:rPr>
      </w:pPr>
      <w:r w:rsidRPr="005C21B5">
        <w:rPr>
          <w:rFonts w:ascii="Palatino Linotype" w:hAnsi="Palatino Linotype"/>
          <w:sz w:val="24"/>
          <w:szCs w:val="24"/>
        </w:rPr>
        <w:t>The following stories a</w:t>
      </w:r>
      <w:r w:rsidR="00665717" w:rsidRPr="005C21B5">
        <w:rPr>
          <w:rFonts w:ascii="Palatino Linotype" w:hAnsi="Palatino Linotype"/>
          <w:sz w:val="24"/>
          <w:szCs w:val="24"/>
        </w:rPr>
        <w:t>re told in the words of Lifris</w:t>
      </w:r>
      <w:r w:rsidR="00B504B8" w:rsidRPr="005C21B5">
        <w:rPr>
          <w:rFonts w:ascii="Palatino Linotype" w:hAnsi="Palatino Linotype"/>
          <w:sz w:val="24"/>
          <w:szCs w:val="24"/>
        </w:rPr>
        <w:t xml:space="preserve"> of Llancarfan</w:t>
      </w:r>
      <w:r w:rsidR="00665717" w:rsidRPr="005C21B5">
        <w:rPr>
          <w:rFonts w:ascii="Palatino Linotype" w:hAnsi="Palatino Linotype"/>
          <w:sz w:val="24"/>
          <w:szCs w:val="24"/>
        </w:rPr>
        <w:t xml:space="preserve">, as translated by William Jenkins Rees in 1853. </w:t>
      </w:r>
    </w:p>
    <w:p w:rsidR="00A5253A" w:rsidRDefault="00A2106E" w:rsidP="00A5253A">
      <w:pPr>
        <w:rPr>
          <w:rFonts w:ascii="Palatino Linotype" w:hAnsi="Palatino Linotype"/>
        </w:rPr>
      </w:pPr>
      <w:r>
        <w:rPr>
          <w:noProof/>
          <w:lang w:eastAsia="en-GB"/>
        </w:rPr>
        <w:drawing>
          <wp:anchor distT="0" distB="0" distL="114300" distR="114300" simplePos="0" relativeHeight="251708416" behindDoc="1" locked="0" layoutInCell="1" allowOverlap="1">
            <wp:simplePos x="0" y="0"/>
            <wp:positionH relativeFrom="column">
              <wp:posOffset>-19050</wp:posOffset>
            </wp:positionH>
            <wp:positionV relativeFrom="paragraph">
              <wp:posOffset>299720</wp:posOffset>
            </wp:positionV>
            <wp:extent cx="628650" cy="660400"/>
            <wp:effectExtent l="0" t="0" r="0" b="6350"/>
            <wp:wrapTight wrapText="bothSides">
              <wp:wrapPolygon edited="0">
                <wp:start x="0" y="0"/>
                <wp:lineTo x="0" y="21185"/>
                <wp:lineTo x="20945" y="21185"/>
                <wp:lineTo x="20945" y="0"/>
                <wp:lineTo x="0" y="0"/>
              </wp:wrapPolygon>
            </wp:wrapTight>
            <wp:docPr id="21" name="Picture 21" descr="https://cdn2.vectorstock.com/i/thumb-large/15/36/boar-head-in-black-and-white-color-style-vector-2172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vectorstock.com/i/thumb-large/15/36/boar-head-in-black-and-white-color-style-vector-21721536.jpg"/>
                    <pic:cNvPicPr>
                      <a:picLocks noChangeAspect="1" noChangeArrowheads="1"/>
                    </pic:cNvPicPr>
                  </pic:nvPicPr>
                  <pic:blipFill>
                    <a:blip r:embed="rId18" cstate="print">
                      <a:duotone>
                        <a:schemeClr val="accent1">
                          <a:shade val="45000"/>
                          <a:satMod val="135000"/>
                        </a:schemeClr>
                        <a:prstClr val="white"/>
                      </a:duotone>
                      <a:extLst>
                        <a:ext uri="{BEBA8EAE-BF5A-486C-A8C5-ECC9F3942E4B}">
                          <a14:imgProps xmlns:a14="http://schemas.microsoft.com/office/drawing/2010/main">
                            <a14:imgLayer r:embed="rId19">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865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0E99" w:rsidRPr="00A2106E" w:rsidRDefault="00E40E99" w:rsidP="00A2106E">
      <w:pPr>
        <w:rPr>
          <w:rFonts w:ascii="Palatino Linotype" w:hAnsi="Palatino Linotype"/>
          <w:b/>
          <w:sz w:val="28"/>
          <w:szCs w:val="28"/>
        </w:rPr>
      </w:pPr>
      <w:r w:rsidRPr="00A2106E">
        <w:rPr>
          <w:rFonts w:ascii="Palatino Linotype" w:hAnsi="Palatino Linotype"/>
          <w:b/>
          <w:sz w:val="28"/>
          <w:szCs w:val="28"/>
        </w:rPr>
        <w:t>The White Boar</w:t>
      </w:r>
    </w:p>
    <w:p w:rsidR="007824C2" w:rsidRPr="006C2BA1" w:rsidRDefault="00E40E99" w:rsidP="00A2106E">
      <w:pPr>
        <w:rPr>
          <w:rFonts w:ascii="Palatino Linotype" w:hAnsi="Palatino Linotype"/>
          <w:sz w:val="24"/>
          <w:szCs w:val="24"/>
        </w:rPr>
      </w:pPr>
      <w:r w:rsidRPr="006C2BA1">
        <w:rPr>
          <w:rFonts w:ascii="Palatino Linotype" w:hAnsi="Palatino Linotype"/>
          <w:sz w:val="24"/>
          <w:szCs w:val="24"/>
        </w:rPr>
        <w:t>The venerable man with his cl</w:t>
      </w:r>
      <w:bookmarkStart w:id="0" w:name="_GoBack"/>
      <w:bookmarkEnd w:id="0"/>
      <w:r w:rsidRPr="006C2BA1">
        <w:rPr>
          <w:rFonts w:ascii="Palatino Linotype" w:hAnsi="Palatino Linotype"/>
          <w:sz w:val="24"/>
          <w:szCs w:val="24"/>
        </w:rPr>
        <w:t xml:space="preserve">ergy passed the following night in prayers to God, that he would inform them of a place to build on for him, and by grubbing up the bushes to make plain. For in that valley there was no dry place, it being a watery moor, producing nothing but reeds, and it was full of various kinds of reptiles and snakes, except what surrounded a bush, under which a great white boar usually passed its time; also in the middle of the said bush, in the upper part, a swan was accustomed to build its nest every year. And as the venerable man finished his prayer, lo, an angel of the Lord appeared in a dream, and said to him, "Thy prayer has been heard by the Lord; therefore on rising early in the morning, thou wilt find a place for building an oratory, plain, and made level, and when thou wilt walk over it, thou wilt see a bristly white old boar leaping, being affrighted at the noise of thy footsteps; and there thou mayest lay the foundation of thy church in </w:t>
      </w:r>
      <w:r w:rsidRPr="006C2BA1">
        <w:rPr>
          <w:rFonts w:ascii="Palatino Linotype" w:hAnsi="Palatino Linotype"/>
          <w:sz w:val="24"/>
          <w:szCs w:val="24"/>
        </w:rPr>
        <w:lastRenderedPageBreak/>
        <w:t xml:space="preserve">the name of the Holy Trinity; afterwards in the place where the boar will again stop, thou mayest build a dormitory, and again, where, in his progress, he will make a third stopping, there thou mayest construct thy refectory." </w:t>
      </w:r>
    </w:p>
    <w:p w:rsidR="00E40E99" w:rsidRPr="006C2BA1" w:rsidRDefault="00E40E99" w:rsidP="00A2106E">
      <w:pPr>
        <w:rPr>
          <w:rFonts w:ascii="Palatino Linotype" w:hAnsi="Palatino Linotype"/>
          <w:sz w:val="24"/>
          <w:szCs w:val="24"/>
        </w:rPr>
      </w:pPr>
      <w:r w:rsidRPr="006C2BA1">
        <w:rPr>
          <w:rFonts w:ascii="Palatino Linotype" w:hAnsi="Palatino Linotype"/>
          <w:sz w:val="24"/>
          <w:szCs w:val="24"/>
        </w:rPr>
        <w:t>And Saint Cadoc rising early in the morning, saw that the rough and bushy places had, by the direction of God, been made level, as the angel had mentioned. Therefore the venerable man came by the angelic command to the aforesaid bush, in the middle of the cleared valley, and observed a remarkable great boar rising from the sound of his footsteps, and also a white swan flying away, being driven from its nest by fear. And the boar stopped its course not far from the aforesaid thicket, and looked back towards Saint Cadoc, as if pointing out the place: it then proceeded a little farther, and again for a little while stopped its progress. Then the blessed man marked by the fixing of three twigs, the three stations of the boar; and he built in the first station a remarkable monastery of wooden materials, in the second, a refectory and castle, and in the third, a dormitory.</w:t>
      </w:r>
    </w:p>
    <w:p w:rsidR="00C1525B" w:rsidRDefault="00C1525B">
      <w:pPr>
        <w:rPr>
          <w:rFonts w:ascii="Palatino Linotype" w:hAnsi="Palatino Linotype"/>
          <w:color w:val="2F5496" w:themeColor="accent5" w:themeShade="BF"/>
        </w:rPr>
      </w:pPr>
    </w:p>
    <w:p w:rsidR="00E40E99" w:rsidRPr="00862D31" w:rsidRDefault="00A2106E" w:rsidP="00A2106E">
      <w:pPr>
        <w:rPr>
          <w:rFonts w:ascii="Palatino Linotype" w:hAnsi="Palatino Linotype"/>
          <w:b/>
          <w:sz w:val="24"/>
          <w:szCs w:val="24"/>
        </w:rPr>
      </w:pPr>
      <w:r>
        <w:rPr>
          <w:noProof/>
          <w:lang w:eastAsia="en-GB"/>
        </w:rPr>
        <w:drawing>
          <wp:anchor distT="0" distB="0" distL="114300" distR="114300" simplePos="0" relativeHeight="251709440" behindDoc="1" locked="0" layoutInCell="1" allowOverlap="1">
            <wp:simplePos x="0" y="0"/>
            <wp:positionH relativeFrom="column">
              <wp:posOffset>10160</wp:posOffset>
            </wp:positionH>
            <wp:positionV relativeFrom="paragraph">
              <wp:posOffset>27940</wp:posOffset>
            </wp:positionV>
            <wp:extent cx="599440" cy="629920"/>
            <wp:effectExtent l="0" t="0" r="0" b="0"/>
            <wp:wrapTight wrapText="bothSides">
              <wp:wrapPolygon edited="0">
                <wp:start x="0" y="0"/>
                <wp:lineTo x="0" y="20903"/>
                <wp:lineTo x="20593" y="20903"/>
                <wp:lineTo x="20593" y="0"/>
                <wp:lineTo x="0" y="0"/>
              </wp:wrapPolygon>
            </wp:wrapTight>
            <wp:docPr id="22" name="Picture 22" descr="House Mous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use Mouse vector"/>
                    <pic:cNvPicPr>
                      <a:picLocks noChangeAspect="1" noChangeArrowheads="1"/>
                    </pic:cNvPicPr>
                  </pic:nvPicPr>
                  <pic:blipFill>
                    <a:blip r:embed="rId20" cstate="print">
                      <a:duotone>
                        <a:prstClr val="black"/>
                        <a:schemeClr val="accent6">
                          <a:lumMod val="40000"/>
                          <a:lumOff val="60000"/>
                          <a:tint val="45000"/>
                          <a:satMod val="400000"/>
                        </a:schemeClr>
                      </a:duotone>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944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E99" w:rsidRPr="00A2106E">
        <w:rPr>
          <w:rFonts w:ascii="Palatino Linotype" w:hAnsi="Palatino Linotype"/>
          <w:b/>
          <w:sz w:val="28"/>
          <w:szCs w:val="28"/>
        </w:rPr>
        <w:t>The Famine and the Mouse</w:t>
      </w:r>
    </w:p>
    <w:p w:rsidR="007824C2" w:rsidRPr="006C2BA1" w:rsidRDefault="00E40E99" w:rsidP="00A2106E">
      <w:pPr>
        <w:rPr>
          <w:rFonts w:ascii="Palatino Linotype" w:hAnsi="Palatino Linotype"/>
          <w:sz w:val="24"/>
          <w:szCs w:val="24"/>
        </w:rPr>
      </w:pPr>
      <w:r w:rsidRPr="006C2BA1">
        <w:rPr>
          <w:rFonts w:ascii="Palatino Linotype" w:hAnsi="Palatino Linotype"/>
          <w:sz w:val="24"/>
          <w:szCs w:val="24"/>
        </w:rPr>
        <w:t xml:space="preserve">And at that time there was a great famine in the district of Brecknock. When the holy man </w:t>
      </w:r>
      <w:r w:rsidR="00A5253A" w:rsidRPr="006C2BA1">
        <w:rPr>
          <w:rFonts w:ascii="Palatino Linotype" w:hAnsi="Palatino Linotype"/>
          <w:sz w:val="24"/>
          <w:szCs w:val="24"/>
        </w:rPr>
        <w:t>came to the aforesaid dogmatist [Bachan]</w:t>
      </w:r>
      <w:r w:rsidRPr="006C2BA1">
        <w:rPr>
          <w:rFonts w:ascii="Palatino Linotype" w:hAnsi="Palatino Linotype"/>
          <w:sz w:val="24"/>
          <w:szCs w:val="24"/>
        </w:rPr>
        <w:t xml:space="preserve"> Saint Cadoc suppliantly asked him, if he would deign to take him to be instructed; to whom he answered, "My son, I am ready, but I am very apprehensive lest food for thee, and thy fellow disciples should be wanting, and ye should suffer from hunger." </w:t>
      </w:r>
    </w:p>
    <w:p w:rsidR="007824C2" w:rsidRPr="006C2BA1" w:rsidRDefault="00E40E99" w:rsidP="00A2106E">
      <w:pPr>
        <w:rPr>
          <w:rFonts w:ascii="Palatino Linotype" w:hAnsi="Palatino Linotype"/>
          <w:sz w:val="24"/>
          <w:szCs w:val="24"/>
        </w:rPr>
      </w:pPr>
      <w:r w:rsidRPr="006C2BA1">
        <w:rPr>
          <w:rFonts w:ascii="Palatino Linotype" w:hAnsi="Palatino Linotype"/>
          <w:sz w:val="24"/>
          <w:szCs w:val="24"/>
        </w:rPr>
        <w:t xml:space="preserve">These things being heard, the man of God, having strong confidence in the Lord, and urgent in his supplications, watered his sorrowful cheeks with tears, that he might be provided with food for them, by the Giver of all things; wherefore in the course of that day, it happened that a certain mouse went out of its hole carrying in its mouth a grain of corn to the blessed Cadoc, and in a playful manner placed it on a table before his eyes. The same mouse came and returned seven times, and hid as many grains in its heap, showing by a sign that the divine mercy was present with him. At length he caught the same little mouse, and tied it by the foot, that he might diligently search into the mystery of the affair; afterwards he sent for the aforesaid scholastic, drew out the grain, and related to him minutely what had been done. </w:t>
      </w:r>
    </w:p>
    <w:p w:rsidR="00E40E99" w:rsidRPr="006C2BA1" w:rsidRDefault="00E40E99" w:rsidP="00A2106E">
      <w:pPr>
        <w:rPr>
          <w:rFonts w:ascii="Palatino Linotype" w:hAnsi="Palatino Linotype"/>
          <w:sz w:val="24"/>
          <w:szCs w:val="24"/>
        </w:rPr>
      </w:pPr>
      <w:r w:rsidRPr="006C2BA1">
        <w:rPr>
          <w:rFonts w:ascii="Palatino Linotype" w:hAnsi="Palatino Linotype"/>
          <w:sz w:val="24"/>
          <w:szCs w:val="24"/>
        </w:rPr>
        <w:t xml:space="preserve">Both persons knowing that a miracle had been made known to them by God, took counsel together, and Cadoc asked and received from a certain widow, a long and fine thread, which he tied to a foot of the mouse, and letting it proceed with the loosened thread, he followed it, until the said little animal came to a certain mound under which was a very beautiful subterranean house, built of old, and full of clean wheat. And there it presently went in, through a dark hole, and soon returned </w:t>
      </w:r>
      <w:r w:rsidRPr="006C2BA1">
        <w:rPr>
          <w:rFonts w:ascii="Palatino Linotype" w:hAnsi="Palatino Linotype"/>
          <w:sz w:val="24"/>
          <w:szCs w:val="24"/>
        </w:rPr>
        <w:lastRenderedPageBreak/>
        <w:t>bringing in its mouth one grain of corn as before. But who had built that house, or who had placed there such a large quantity of corn, is hitherto unknown.</w:t>
      </w:r>
    </w:p>
    <w:p w:rsidR="00E40E99" w:rsidRDefault="00E40E99" w:rsidP="00076885">
      <w:pPr>
        <w:rPr>
          <w:rFonts w:ascii="Palatino Linotype" w:hAnsi="Palatino Linotype"/>
          <w:color w:val="2F5496" w:themeColor="accent5" w:themeShade="BF"/>
        </w:rPr>
      </w:pPr>
    </w:p>
    <w:p w:rsidR="00E40E99" w:rsidRPr="00862D31" w:rsidRDefault="00A2106E" w:rsidP="00A2106E">
      <w:pPr>
        <w:rPr>
          <w:rFonts w:ascii="Palatino Linotype" w:hAnsi="Palatino Linotype"/>
          <w:b/>
          <w:sz w:val="24"/>
          <w:szCs w:val="24"/>
        </w:rPr>
      </w:pPr>
      <w:r>
        <w:rPr>
          <w:noProof/>
          <w:lang w:eastAsia="en-GB"/>
        </w:rPr>
        <w:drawing>
          <wp:anchor distT="0" distB="0" distL="114300" distR="114300" simplePos="0" relativeHeight="251710464" behindDoc="1" locked="0" layoutInCell="1" allowOverlap="1">
            <wp:simplePos x="0" y="0"/>
            <wp:positionH relativeFrom="column">
              <wp:posOffset>36830</wp:posOffset>
            </wp:positionH>
            <wp:positionV relativeFrom="paragraph">
              <wp:posOffset>23495</wp:posOffset>
            </wp:positionV>
            <wp:extent cx="572135" cy="601345"/>
            <wp:effectExtent l="0" t="0" r="0" b="8255"/>
            <wp:wrapTight wrapText="bothSides">
              <wp:wrapPolygon edited="0">
                <wp:start x="0" y="0"/>
                <wp:lineTo x="0" y="21212"/>
                <wp:lineTo x="20857" y="21212"/>
                <wp:lineTo x="20857" y="0"/>
                <wp:lineTo x="0" y="0"/>
              </wp:wrapPolygon>
            </wp:wrapTight>
            <wp:docPr id="23" name="Picture 23" descr="stag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 vintage"/>
                    <pic:cNvPicPr>
                      <a:picLocks noChangeAspect="1" noChangeArrowheads="1"/>
                    </pic:cNvPicPr>
                  </pic:nvPicPr>
                  <pic:blipFill>
                    <a:blip r:embed="rId22" cstate="print">
                      <a:duotone>
                        <a:prstClr val="black"/>
                        <a:schemeClr val="accent4">
                          <a:lumMod val="40000"/>
                          <a:lumOff val="6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2135" cy="60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E99" w:rsidRPr="00A2106E">
        <w:rPr>
          <w:rFonts w:ascii="Palatino Linotype" w:hAnsi="Palatino Linotype"/>
          <w:b/>
          <w:sz w:val="28"/>
          <w:szCs w:val="28"/>
        </w:rPr>
        <w:t>The Stags</w:t>
      </w:r>
      <w:r w:rsidR="00076885" w:rsidRPr="00A2106E">
        <w:rPr>
          <w:rFonts w:ascii="Palatino Linotype" w:hAnsi="Palatino Linotype"/>
          <w:b/>
          <w:sz w:val="28"/>
          <w:szCs w:val="28"/>
        </w:rPr>
        <w:t xml:space="preserve"> and the Book</w:t>
      </w:r>
    </w:p>
    <w:p w:rsidR="00076885" w:rsidRPr="006C2BA1" w:rsidRDefault="00E40E99" w:rsidP="00A2106E">
      <w:pPr>
        <w:rPr>
          <w:rFonts w:ascii="Palatino Linotype" w:hAnsi="Palatino Linotype"/>
          <w:sz w:val="24"/>
          <w:szCs w:val="24"/>
        </w:rPr>
      </w:pPr>
      <w:r w:rsidRPr="006C2BA1">
        <w:rPr>
          <w:rFonts w:ascii="Palatino Linotype" w:hAnsi="Palatino Linotype"/>
          <w:sz w:val="24"/>
          <w:szCs w:val="24"/>
        </w:rPr>
        <w:t xml:space="preserve">Also another miracle of the same venerable father is said to have taken place; for when he returned to his own town of Llancarvan, from whence he had been absent for a length of time, he beheld his principal monastery destroyed, and the rafters of the roofs and rubbish of the building scattered over the cemetery; and grieving at the ruin, he earnestly desired, with the permission of God, to rebuild it. Therefore he sent for all his clergy and some workmen, and they all went to a grove for the purpose of bringing from thence the materials of timber, excepting two youths, namely Finian and Macmoil, who, with the permission of the man of God, remained that they might pass the time in reading. Then the steward, the cook, and sexton coming forwards, scolded them, saying, "How long will you be disobedient, without doing any good with your fellow disciples? </w:t>
      </w:r>
      <w:r w:rsidR="00A5253A" w:rsidRPr="006C2BA1">
        <w:rPr>
          <w:rFonts w:ascii="Palatino Linotype" w:hAnsi="Palatino Linotype"/>
          <w:sz w:val="24"/>
          <w:szCs w:val="24"/>
        </w:rPr>
        <w:t>D</w:t>
      </w:r>
      <w:r w:rsidRPr="006C2BA1">
        <w:rPr>
          <w:rFonts w:ascii="Palatino Linotype" w:hAnsi="Palatino Linotype"/>
          <w:sz w:val="24"/>
          <w:szCs w:val="24"/>
        </w:rPr>
        <w:t xml:space="preserve">isliking to work, ye eat the bread of idleness; therefore hasten to the wood, and bring the timber here quickly with your companions." But they answering, said, "We are not able to draw carts </w:t>
      </w:r>
      <w:r w:rsidR="00076885" w:rsidRPr="006C2BA1">
        <w:rPr>
          <w:rFonts w:ascii="Palatino Linotype" w:hAnsi="Palatino Linotype"/>
          <w:sz w:val="24"/>
          <w:szCs w:val="24"/>
        </w:rPr>
        <w:t>after the manner of oxen." But they</w:t>
      </w:r>
      <w:r w:rsidRPr="006C2BA1">
        <w:rPr>
          <w:rFonts w:ascii="Palatino Linotype" w:hAnsi="Palatino Linotype"/>
          <w:sz w:val="24"/>
          <w:szCs w:val="24"/>
        </w:rPr>
        <w:t xml:space="preserve"> shewed to them in derision two stags standing near the wood, and said as follows, "Lo, two very strong oxen stand near the wood, go quickly and catch them." And they going, through their great haste, left a book open in the place where they sat, in the open air; and in the name of Christ they ordered the stags to stop, who immediately set aside their wildness, and being gently covered, they submitted their untamed necks to the yoke.</w:t>
      </w:r>
    </w:p>
    <w:p w:rsidR="00076885" w:rsidRPr="006C2BA1" w:rsidRDefault="001C695D" w:rsidP="00A2106E">
      <w:pPr>
        <w:rPr>
          <w:rFonts w:ascii="Palatino Linotype" w:hAnsi="Palatino Linotype"/>
          <w:color w:val="2F5496" w:themeColor="accent5" w:themeShade="BF"/>
          <w:sz w:val="24"/>
          <w:szCs w:val="24"/>
        </w:rPr>
      </w:pPr>
      <w:r>
        <w:rPr>
          <w:rFonts w:ascii="Palatino Linotype" w:hAnsi="Palatino Linotype"/>
          <w:sz w:val="24"/>
          <w:szCs w:val="24"/>
        </w:rPr>
        <w:t>And they</w:t>
      </w:r>
      <w:r w:rsidR="00076885" w:rsidRPr="006C2BA1">
        <w:rPr>
          <w:rFonts w:ascii="Palatino Linotype" w:hAnsi="Palatino Linotype"/>
          <w:sz w:val="24"/>
          <w:szCs w:val="24"/>
        </w:rPr>
        <w:t xml:space="preserve"> brought </w:t>
      </w:r>
      <w:r>
        <w:rPr>
          <w:rFonts w:ascii="Palatino Linotype" w:hAnsi="Palatino Linotype"/>
          <w:sz w:val="24"/>
          <w:szCs w:val="24"/>
        </w:rPr>
        <w:t xml:space="preserve">them </w:t>
      </w:r>
      <w:r w:rsidR="00076885" w:rsidRPr="006C2BA1">
        <w:rPr>
          <w:rFonts w:ascii="Palatino Linotype" w:hAnsi="Palatino Linotype"/>
          <w:sz w:val="24"/>
          <w:szCs w:val="24"/>
        </w:rPr>
        <w:t>home, as domestic oxen, a great beam fastened to their yoke, which four powerful oxen could scarcely draw, and then being loosened from their yoke were allowed to return to their pastures. And Saint Cadoc beholding and greatly admiring what was done, enquired of them, saying, "Who ordered you to come to me to give your assistance to draw the timber without being dismissed from your reading?" And they related to him the reproaches of the aforesaid three persons railing against them; and he, being inflamed with anger, inflicted a curse on the aforesaid three officials, as follows, "May God do this to them," and he added, "that those three persons die by the worst death of a sword, or be killed by hunger." In that very hour, a heavy shower of rain fell throughout the whole district, and the man of God enquired of the aforesaid disciples where they had left the book. And they being afraid said, "In the place where we were employed in reading it, being forgetful through great haste, we left it exposed in the open air." And the man of God went to it, and greatly wondering, found the book altogether uninjured by the rain</w:t>
      </w:r>
      <w:r w:rsidR="00076885" w:rsidRPr="006C2BA1">
        <w:rPr>
          <w:rFonts w:ascii="Palatino Linotype" w:hAnsi="Palatino Linotype"/>
          <w:color w:val="2F5496" w:themeColor="accent5" w:themeShade="BF"/>
          <w:sz w:val="24"/>
          <w:szCs w:val="24"/>
        </w:rPr>
        <w:t xml:space="preserve">. </w:t>
      </w:r>
    </w:p>
    <w:p w:rsidR="006C2BA1" w:rsidRDefault="006C2BA1" w:rsidP="00076885">
      <w:pPr>
        <w:rPr>
          <w:rFonts w:ascii="Palatino Linotype" w:hAnsi="Palatino Linotype"/>
        </w:rPr>
      </w:pPr>
    </w:p>
    <w:p w:rsidR="00076885" w:rsidRPr="00862D31" w:rsidRDefault="00862D31" w:rsidP="00862D31">
      <w:pPr>
        <w:rPr>
          <w:rFonts w:ascii="Palatino Linotype" w:hAnsi="Palatino Linotype"/>
        </w:rPr>
      </w:pPr>
      <w:r>
        <w:rPr>
          <w:noProof/>
          <w:lang w:eastAsia="en-GB"/>
        </w:rPr>
        <w:drawing>
          <wp:anchor distT="0" distB="0" distL="114300" distR="114300" simplePos="0" relativeHeight="251711488" behindDoc="1" locked="0" layoutInCell="1" allowOverlap="1">
            <wp:simplePos x="0" y="0"/>
            <wp:positionH relativeFrom="column">
              <wp:posOffset>27305</wp:posOffset>
            </wp:positionH>
            <wp:positionV relativeFrom="paragraph">
              <wp:posOffset>23495</wp:posOffset>
            </wp:positionV>
            <wp:extent cx="582295" cy="582295"/>
            <wp:effectExtent l="0" t="0" r="8255" b="8255"/>
            <wp:wrapTight wrapText="bothSides">
              <wp:wrapPolygon edited="0">
                <wp:start x="0" y="0"/>
                <wp:lineTo x="0" y="21200"/>
                <wp:lineTo x="21200" y="21200"/>
                <wp:lineTo x="21200" y="0"/>
                <wp:lineTo x="0" y="0"/>
              </wp:wrapPolygon>
            </wp:wrapTight>
            <wp:docPr id="25" name="Picture 25" descr="Image result for square and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quare and compa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29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85" w:rsidRPr="00862D31">
        <w:rPr>
          <w:rFonts w:ascii="Palatino Linotype" w:hAnsi="Palatino Linotype"/>
          <w:b/>
          <w:sz w:val="28"/>
          <w:szCs w:val="28"/>
        </w:rPr>
        <w:t xml:space="preserve">The </w:t>
      </w:r>
      <w:r w:rsidR="00712224" w:rsidRPr="00862D31">
        <w:rPr>
          <w:rFonts w:ascii="Palatino Linotype" w:hAnsi="Palatino Linotype"/>
          <w:b/>
          <w:sz w:val="28"/>
          <w:szCs w:val="28"/>
        </w:rPr>
        <w:t>Murdered Architect</w:t>
      </w:r>
    </w:p>
    <w:p w:rsidR="00076885" w:rsidRPr="006C2BA1" w:rsidRDefault="00076885" w:rsidP="00862D31">
      <w:pPr>
        <w:rPr>
          <w:rFonts w:ascii="Palatino Linotype" w:hAnsi="Palatino Linotype"/>
          <w:sz w:val="24"/>
          <w:szCs w:val="24"/>
        </w:rPr>
      </w:pPr>
      <w:r w:rsidRPr="006C2BA1">
        <w:rPr>
          <w:rFonts w:ascii="Palatino Linotype" w:hAnsi="Palatino Linotype"/>
          <w:sz w:val="24"/>
          <w:szCs w:val="24"/>
        </w:rPr>
        <w:t xml:space="preserve">Wherefore it happened that a certain Irishman, named Linguri, a stranger, but a skilful architect, being forced by poverty, came to him </w:t>
      </w:r>
      <w:r w:rsidR="007824C2" w:rsidRPr="006C2BA1">
        <w:rPr>
          <w:rFonts w:ascii="Palatino Linotype" w:hAnsi="Palatino Linotype"/>
          <w:sz w:val="24"/>
          <w:szCs w:val="24"/>
        </w:rPr>
        <w:t xml:space="preserve">[Cadoc] </w:t>
      </w:r>
      <w:r w:rsidRPr="006C2BA1">
        <w:rPr>
          <w:rFonts w:ascii="Palatino Linotype" w:hAnsi="Palatino Linotype"/>
          <w:sz w:val="24"/>
          <w:szCs w:val="24"/>
        </w:rPr>
        <w:t>with his children, that by the practice of his skill, he might procure food for himself and family, and he was gladly received by the man of God, and engaging in the work, with twelve workmen, very soon excelled them all in skill and ability. But the other twelve envying him, wickedly killed him; and cutting off his head, they fastened a great stone to the trunk of his body, and cast it into a deep pool. When they, according to custom returned home, the sons of the skilful person not seeing their father as usual, wept with lamentable expressions. And when the man of God heard the wailing, he quickly enquired the cause of such mournful lamentation.</w:t>
      </w:r>
    </w:p>
    <w:p w:rsidR="00076885" w:rsidRPr="006C2BA1" w:rsidRDefault="00076885" w:rsidP="00862D31">
      <w:pPr>
        <w:rPr>
          <w:rFonts w:ascii="Palatino Linotype" w:hAnsi="Palatino Linotype"/>
          <w:sz w:val="24"/>
          <w:szCs w:val="24"/>
        </w:rPr>
      </w:pPr>
      <w:r w:rsidRPr="006C2BA1">
        <w:rPr>
          <w:rFonts w:ascii="Palatino Linotype" w:hAnsi="Palatino Linotype"/>
          <w:sz w:val="24"/>
          <w:szCs w:val="24"/>
        </w:rPr>
        <w:t>The workmen thereupon being quickly called together, excused themselves with all their might, and with much cavilling asserted that they did not know what had become of the aforesaid architect. Therefore the man of God in order to be informed of their wickedness, passed the night with all his clergy in watching and prayer, that therein the truth of the matter might be declared to them. In the morning when prayers were ended, lo, the beheaded architect, carrying his head in his bosom, and a large stone on his back, and wet and bloody, with a woeful and horrid countenance, appeared to the venerable man, and his disciples. Wonderful to be said, but easily to be effected by God, the head which had been cut off spoke as follows: "Servant of God, fix me on the neck, in the former state, and I will relate to thee everything concerning this matter, which hitherto are unknown to thee." And he did as requested. And the murdered architect, Linguri, related to him the dreadful crime of the aforesaid twelve workmen, and how that being excited by envy, they had villainously slain him. To whom he said in answer, "Choose which you wish to have of these two things, whether to live again in this mortal state, and become a future dead body, or to return to eternal life to reign for ever with God." And he said, "Sir, that my soul may return to eternal life." And while he yet spoke, he expired. Therefore the holy man ordered his disciples to place the aforesaid stone, which the murdered architect had carried on his back, upright in the earth, near the wood, in memory of the miracle, and to bury him there nigh to it, and directed that all the township should be called after his name Lanlynguri (G</w:t>
      </w:r>
      <w:r w:rsidR="00415DE4" w:rsidRPr="006C2BA1">
        <w:rPr>
          <w:rFonts w:ascii="Palatino Linotype" w:hAnsi="Palatino Linotype"/>
          <w:sz w:val="24"/>
          <w:szCs w:val="24"/>
        </w:rPr>
        <w:t>l</w:t>
      </w:r>
      <w:r w:rsidRPr="006C2BA1">
        <w:rPr>
          <w:rFonts w:ascii="Palatino Linotype" w:hAnsi="Palatino Linotype"/>
          <w:sz w:val="24"/>
          <w:szCs w:val="24"/>
        </w:rPr>
        <w:t xml:space="preserve">ynleiros). </w:t>
      </w:r>
    </w:p>
    <w:p w:rsidR="00076885" w:rsidRDefault="00076885" w:rsidP="00076885">
      <w:pPr>
        <w:rPr>
          <w:rFonts w:ascii="Palatino Linotype" w:hAnsi="Palatino Linotype"/>
        </w:rPr>
      </w:pPr>
    </w:p>
    <w:p w:rsidR="00415DE4" w:rsidRPr="00862D31" w:rsidRDefault="000B207C" w:rsidP="00862D31">
      <w:pPr>
        <w:rPr>
          <w:rFonts w:ascii="Palatino Linotype" w:hAnsi="Palatino Linotype"/>
          <w:b/>
          <w:sz w:val="28"/>
          <w:szCs w:val="28"/>
        </w:rPr>
      </w:pPr>
      <w:r>
        <w:rPr>
          <w:noProof/>
          <w:lang w:eastAsia="en-GB"/>
        </w:rPr>
        <w:drawing>
          <wp:anchor distT="0" distB="0" distL="114300" distR="114300" simplePos="0" relativeHeight="251712512" behindDoc="1" locked="0" layoutInCell="1" allowOverlap="1">
            <wp:simplePos x="0" y="0"/>
            <wp:positionH relativeFrom="column">
              <wp:posOffset>60325</wp:posOffset>
            </wp:positionH>
            <wp:positionV relativeFrom="paragraph">
              <wp:posOffset>34925</wp:posOffset>
            </wp:positionV>
            <wp:extent cx="546735" cy="574040"/>
            <wp:effectExtent l="0" t="0" r="5715" b="0"/>
            <wp:wrapTight wrapText="bothSides">
              <wp:wrapPolygon edited="0">
                <wp:start x="0" y="0"/>
                <wp:lineTo x="0" y="20788"/>
                <wp:lineTo x="21073" y="20788"/>
                <wp:lineTo x="21073" y="0"/>
                <wp:lineTo x="0" y="0"/>
              </wp:wrapPolygon>
            </wp:wrapTight>
            <wp:docPr id="24" name="Picture 24" descr="Cow head icon isolated on white background desig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w head icon isolated on white background design vector"/>
                    <pic:cNvPicPr>
                      <a:picLocks noChangeAspect="1" noChangeArrowheads="1"/>
                    </pic:cNvPicPr>
                  </pic:nvPicPr>
                  <pic:blipFill>
                    <a:blip r:embed="rId24"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flipH="1">
                      <a:off x="0" y="0"/>
                      <a:ext cx="546735" cy="574040"/>
                    </a:xfrm>
                    <a:prstGeom prst="rect">
                      <a:avLst/>
                    </a:prstGeom>
                    <a:noFill/>
                    <a:ln>
                      <a:noFill/>
                    </a:ln>
                  </pic:spPr>
                </pic:pic>
              </a:graphicData>
            </a:graphic>
          </wp:anchor>
        </w:drawing>
      </w:r>
      <w:r w:rsidR="00415DE4" w:rsidRPr="00862D31">
        <w:rPr>
          <w:rFonts w:ascii="Palatino Linotype" w:hAnsi="Palatino Linotype"/>
          <w:b/>
          <w:sz w:val="28"/>
          <w:szCs w:val="28"/>
        </w:rPr>
        <w:t>King Arthur and the Cattle</w:t>
      </w:r>
    </w:p>
    <w:p w:rsidR="00C82A01" w:rsidRPr="006C2BA1" w:rsidRDefault="00415DE4" w:rsidP="00862D31">
      <w:pPr>
        <w:rPr>
          <w:rFonts w:ascii="Palatino Linotype" w:hAnsi="Palatino Linotype"/>
          <w:sz w:val="24"/>
          <w:szCs w:val="24"/>
        </w:rPr>
      </w:pPr>
      <w:r w:rsidRPr="006C2BA1">
        <w:rPr>
          <w:rFonts w:ascii="Palatino Linotype" w:hAnsi="Palatino Linotype"/>
          <w:sz w:val="24"/>
          <w:szCs w:val="24"/>
        </w:rPr>
        <w:t xml:space="preserve">Therefore at that time, a certain brave general of the Britons, named Ligessawc, the son of Eliman, who had also the surname of Lawhir, that is </w:t>
      </w:r>
      <w:r w:rsidRPr="006C2BA1">
        <w:rPr>
          <w:rFonts w:ascii="Palatino Linotype" w:hAnsi="Palatino Linotype"/>
          <w:sz w:val="24"/>
          <w:szCs w:val="24"/>
        </w:rPr>
        <w:lastRenderedPageBreak/>
        <w:t>Long Hand, slew three soldiers of Arthur, the most illustrious king of Britain; and Arthur pursuing him everywhere, he found no safe place, and no one ventured to protect him for fear of the aforesaid king; until at length being wearied by very frequent flights, he came a fugitive to the man of God. Who commiserating his labours kindly received him, trusting in the Lord, and not fearing Arthur, according to our Lord's command, "Fear not those who kill the body, and cannot kill the soul, but rather fear him who can kill both body and soul in Hell." Therefore he remained with him safe in the country of Gwynllwg, without the knowledge of Arthur, for seven years. Which being passed, he was betrayed to the said king, and the same at last came with a large force of soldiers to the river Usk, for the sake of pleading in a trial at law, for he dared not to contend with violence against the man of God. Therefore he sent ambassadors to the king, and enquired of him if he would refer the dispute to the verdict of skilful judges. And he acquiesced, for Saint Cadoc having sent for three principal persons from divers parts of the country, namely David</w:t>
      </w:r>
      <w:r w:rsidR="007824C2" w:rsidRPr="006C2BA1">
        <w:rPr>
          <w:rFonts w:ascii="Palatino Linotype" w:hAnsi="Palatino Linotype"/>
          <w:sz w:val="24"/>
          <w:szCs w:val="24"/>
        </w:rPr>
        <w:t xml:space="preserve"> and Teilo and Dochu (Oudoceus)</w:t>
      </w:r>
      <w:r w:rsidRPr="006C2BA1">
        <w:rPr>
          <w:rFonts w:ascii="Palatino Linotype" w:hAnsi="Palatino Linotype"/>
          <w:sz w:val="24"/>
          <w:szCs w:val="24"/>
        </w:rPr>
        <w:t>,</w:t>
      </w:r>
      <w:r w:rsidR="007824C2" w:rsidRPr="006C2BA1">
        <w:rPr>
          <w:rFonts w:ascii="Palatino Linotype" w:hAnsi="Palatino Linotype"/>
          <w:sz w:val="24"/>
          <w:szCs w:val="24"/>
        </w:rPr>
        <w:t xml:space="preserve"> and also Keneder (St. Cyn</w:t>
      </w:r>
      <w:r w:rsidRPr="006C2BA1">
        <w:rPr>
          <w:rFonts w:ascii="Palatino Linotype" w:hAnsi="Palatino Linotype"/>
          <w:sz w:val="24"/>
          <w:szCs w:val="24"/>
        </w:rPr>
        <w:t>idr) and Maidoc (Aeddan Foeddog - S</w:t>
      </w:r>
      <w:r w:rsidR="007824C2" w:rsidRPr="006C2BA1">
        <w:rPr>
          <w:rFonts w:ascii="Palatino Linotype" w:hAnsi="Palatino Linotype"/>
          <w:sz w:val="24"/>
          <w:szCs w:val="24"/>
        </w:rPr>
        <w:t xml:space="preserve">t Aidus), </w:t>
      </w:r>
      <w:r w:rsidRPr="006C2BA1">
        <w:rPr>
          <w:rFonts w:ascii="Palatino Linotype" w:hAnsi="Palatino Linotype"/>
          <w:sz w:val="24"/>
          <w:szCs w:val="24"/>
        </w:rPr>
        <w:t xml:space="preserve">with many other clergymen, and senior judges of all Britain, who, assembling on the banks of the great river Usk, met together, he preceding them. </w:t>
      </w:r>
    </w:p>
    <w:p w:rsidR="00C82A01" w:rsidRPr="006C2BA1" w:rsidRDefault="00415DE4" w:rsidP="00862D31">
      <w:pPr>
        <w:rPr>
          <w:rFonts w:ascii="Palatino Linotype" w:hAnsi="Palatino Linotype"/>
          <w:sz w:val="24"/>
          <w:szCs w:val="24"/>
        </w:rPr>
      </w:pPr>
      <w:r w:rsidRPr="006C2BA1">
        <w:rPr>
          <w:rFonts w:ascii="Palatino Linotype" w:hAnsi="Palatino Linotype"/>
          <w:sz w:val="24"/>
          <w:szCs w:val="24"/>
        </w:rPr>
        <w:t xml:space="preserve">There also, after the manner of enemies, they disputed the matter with bitter words, from both sides of the river, and contended for a length of time against each other. After an intermission in the altercation, the more skilful of </w:t>
      </w:r>
      <w:r w:rsidR="00C82A01" w:rsidRPr="006C2BA1">
        <w:rPr>
          <w:rFonts w:ascii="Palatino Linotype" w:hAnsi="Palatino Linotype"/>
          <w:sz w:val="24"/>
          <w:szCs w:val="24"/>
        </w:rPr>
        <w:t>t</w:t>
      </w:r>
      <w:r w:rsidRPr="006C2BA1">
        <w:rPr>
          <w:rFonts w:ascii="Palatino Linotype" w:hAnsi="Palatino Linotype"/>
          <w:sz w:val="24"/>
          <w:szCs w:val="24"/>
        </w:rPr>
        <w:t xml:space="preserve">he judges decreed that Arthur ought to receive for the redemption of every one of his men, who was slain, three very good oxen. Others however fixed that one hundred cows should be given as the price of every person who had been killed; for from ancient times the judgment among the Britons was of this kind, and the price was appointed by the ministers of kings and generals. </w:t>
      </w:r>
    </w:p>
    <w:p w:rsidR="00415DE4" w:rsidRPr="006C2BA1" w:rsidRDefault="00415DE4" w:rsidP="00862D31">
      <w:pPr>
        <w:rPr>
          <w:rFonts w:ascii="Palatino Linotype" w:hAnsi="Palatino Linotype"/>
          <w:sz w:val="24"/>
          <w:szCs w:val="24"/>
        </w:rPr>
      </w:pPr>
      <w:r w:rsidRPr="006C2BA1">
        <w:rPr>
          <w:rFonts w:ascii="Palatino Linotype" w:hAnsi="Palatino Linotype"/>
          <w:sz w:val="24"/>
          <w:szCs w:val="24"/>
        </w:rPr>
        <w:t>This being accepted, Arthur, in an insolent manner, refused cows of one colour, but would have those of two colours: with the fore part red, and the hind part white, and required those so distinguished by colour, with much wrangling. And they, being altogether ignorant where cattle of that colour were to be found, were in doubt what they should do respecting them. Therefore the man of God, in the name of three persons, ordered young men of the company, to the number of nine, or more as some say, to bring to him one hundred heifers, of whatever colour they might be. And when the said animals were brought before his eyes and those of other servants of God, they were, on account of the perverse desire of Arthur, immediately turned into the aforesaid colours.</w:t>
      </w:r>
    </w:p>
    <w:p w:rsidR="00C1525B" w:rsidRDefault="00415DE4" w:rsidP="00862D31">
      <w:pPr>
        <w:rPr>
          <w:rFonts w:ascii="Palatino Linotype" w:hAnsi="Palatino Linotype"/>
          <w:color w:val="2F5496" w:themeColor="accent5" w:themeShade="BF"/>
        </w:rPr>
      </w:pPr>
      <w:r w:rsidRPr="006C2BA1">
        <w:rPr>
          <w:rFonts w:ascii="Palatino Linotype" w:hAnsi="Palatino Linotype"/>
          <w:sz w:val="24"/>
          <w:szCs w:val="24"/>
        </w:rPr>
        <w:t xml:space="preserve">And the company of all the clergy, and many other faithful worshippers of God, who had been assembled by the blessed man, beholding this miracle, greatly </w:t>
      </w:r>
      <w:r w:rsidRPr="006C2BA1">
        <w:rPr>
          <w:rFonts w:ascii="Palatino Linotype" w:hAnsi="Palatino Linotype"/>
          <w:sz w:val="24"/>
          <w:szCs w:val="24"/>
        </w:rPr>
        <w:lastRenderedPageBreak/>
        <w:t xml:space="preserve">rejoiced, and glorified God. Moreover the man of God consulted what ought justly to be done respecting the aforesaid cattle, and an answer was given from one of the sides of the company of judges, "It is right that thou shouldest drive them in a flock to the middle of the ford." Therefore he drove them until Arthur Kai and Bedwyr with others sitting on the banks of the river met them; and Kai and Bedwyr, greatly desiring to have them, drew them by their horns with their hands to the river's side; but immediately, whilst they were in their hands, they were by the direction of </w:t>
      </w:r>
      <w:r w:rsidR="007824C2" w:rsidRPr="006C2BA1">
        <w:rPr>
          <w:rFonts w:ascii="Palatino Linotype" w:hAnsi="Palatino Linotype"/>
          <w:sz w:val="24"/>
          <w:szCs w:val="24"/>
        </w:rPr>
        <w:t xml:space="preserve">God </w:t>
      </w:r>
      <w:r w:rsidRPr="006C2BA1">
        <w:rPr>
          <w:rFonts w:ascii="Palatino Linotype" w:hAnsi="Palatino Linotype"/>
          <w:sz w:val="24"/>
          <w:szCs w:val="24"/>
        </w:rPr>
        <w:t>changed into bundles of fe</w:t>
      </w:r>
      <w:r w:rsidR="007824C2" w:rsidRPr="006C2BA1">
        <w:rPr>
          <w:rFonts w:ascii="Palatino Linotype" w:hAnsi="Palatino Linotype"/>
          <w:sz w:val="24"/>
          <w:szCs w:val="24"/>
        </w:rPr>
        <w:t>rn. Which miracle being seen</w:t>
      </w:r>
      <w:r w:rsidRPr="006C2BA1">
        <w:rPr>
          <w:rFonts w:ascii="Palatino Linotype" w:hAnsi="Palatino Linotype"/>
          <w:sz w:val="24"/>
          <w:szCs w:val="24"/>
        </w:rPr>
        <w:t xml:space="preserve"> by Arthur, he humbly entreated the blessed man that the injury which he had inflicted on him should be forgiven him. And pardon for the offence was granted to him, according to the evangelical precept, "Forgive and ye shall be forgiven."</w:t>
      </w:r>
      <w:r w:rsidR="00C1525B">
        <w:rPr>
          <w:rFonts w:ascii="Palatino Linotype" w:hAnsi="Palatino Linotype"/>
          <w:color w:val="2F5496" w:themeColor="accent5" w:themeShade="BF"/>
        </w:rPr>
        <w:br w:type="page"/>
      </w:r>
    </w:p>
    <w:p w:rsidR="00496498" w:rsidRPr="00965C7E" w:rsidRDefault="006E2D76" w:rsidP="00965C7E">
      <w:pPr>
        <w:jc w:val="center"/>
        <w:rPr>
          <w:rFonts w:ascii="Palatino Linotype" w:hAnsi="Palatino Linotype"/>
          <w:color w:val="2F5496" w:themeColor="accent5" w:themeShade="BF"/>
        </w:rPr>
      </w:pPr>
      <w:r w:rsidRPr="00965C7E">
        <w:rPr>
          <w:rFonts w:ascii="Palatino Linotype" w:hAnsi="Palatino Linotype"/>
          <w:color w:val="2F5496" w:themeColor="accent5" w:themeShade="BF"/>
        </w:rPr>
        <w:lastRenderedPageBreak/>
        <w:t>SOURCES AND FURTHER READING</w:t>
      </w:r>
    </w:p>
    <w:p w:rsidR="006E2D76" w:rsidRPr="004B608E" w:rsidRDefault="006E2D76" w:rsidP="004B608E">
      <w:pPr>
        <w:rPr>
          <w:rFonts w:ascii="Palatino Linotype" w:hAnsi="Palatino Linotype"/>
          <w:i/>
        </w:rPr>
      </w:pPr>
      <w:r w:rsidRPr="004B608E">
        <w:rPr>
          <w:rFonts w:ascii="Palatino Linotype" w:hAnsi="Palatino Linotype"/>
        </w:rPr>
        <w:t xml:space="preserve">Andrewartha, Clive, ‘Roman Gelligaer’, </w:t>
      </w:r>
      <w:r w:rsidRPr="004B608E">
        <w:rPr>
          <w:rFonts w:ascii="Palatino Linotype" w:hAnsi="Palatino Linotype"/>
          <w:i/>
        </w:rPr>
        <w:t>Gelligae</w:t>
      </w:r>
      <w:r w:rsidR="00390B43" w:rsidRPr="004B608E">
        <w:rPr>
          <w:rFonts w:ascii="Palatino Linotype" w:hAnsi="Palatino Linotype"/>
          <w:i/>
        </w:rPr>
        <w:t xml:space="preserve">r </w:t>
      </w:r>
      <w:r w:rsidRPr="004B608E">
        <w:rPr>
          <w:rFonts w:ascii="Palatino Linotype" w:hAnsi="Palatino Linotype"/>
        </w:rPr>
        <w:t xml:space="preserve">Vol. XIV (Gelligaer Historical Society, 2004), 3-8. </w:t>
      </w:r>
    </w:p>
    <w:p w:rsidR="006E2D76" w:rsidRPr="004B608E" w:rsidRDefault="006E2D76" w:rsidP="004B608E">
      <w:pPr>
        <w:rPr>
          <w:rFonts w:ascii="Palatino Linotype" w:hAnsi="Palatino Linotype"/>
        </w:rPr>
      </w:pPr>
      <w:r w:rsidRPr="004B608E">
        <w:rPr>
          <w:rFonts w:ascii="Palatino Linotype" w:hAnsi="Palatino Linotype"/>
        </w:rPr>
        <w:t xml:space="preserve">Bowen, E.G., </w:t>
      </w:r>
      <w:r w:rsidRPr="004B608E">
        <w:rPr>
          <w:rFonts w:ascii="Palatino Linotype" w:hAnsi="Palatino Linotype"/>
          <w:i/>
        </w:rPr>
        <w:t>The Settlements of the Celtic Saints in Wales</w:t>
      </w:r>
      <w:r w:rsidRPr="004B608E">
        <w:rPr>
          <w:rFonts w:ascii="Palatino Linotype" w:hAnsi="Palatino Linotype"/>
        </w:rPr>
        <w:t xml:space="preserve"> (Cardiff: University of Wales Press, 1954). </w:t>
      </w:r>
    </w:p>
    <w:p w:rsidR="006E2D76" w:rsidRPr="004B608E" w:rsidRDefault="006E2D76" w:rsidP="004B608E">
      <w:pPr>
        <w:rPr>
          <w:rFonts w:ascii="Palatino Linotype" w:hAnsi="Palatino Linotype"/>
        </w:rPr>
      </w:pPr>
      <w:r w:rsidRPr="004B608E">
        <w:rPr>
          <w:rFonts w:ascii="Palatino Linotype" w:hAnsi="Palatino Linotype"/>
        </w:rPr>
        <w:t xml:space="preserve">-----------------  </w:t>
      </w:r>
      <w:r w:rsidRPr="004B608E">
        <w:rPr>
          <w:rFonts w:ascii="Palatino Linotype" w:hAnsi="Palatino Linotype"/>
          <w:i/>
        </w:rPr>
        <w:t>Saints, Seaways and Settlements in the Celtic Lands</w:t>
      </w:r>
      <w:r w:rsidRPr="004B608E">
        <w:rPr>
          <w:rFonts w:ascii="Palatino Linotype" w:hAnsi="Palatino Linotype"/>
        </w:rPr>
        <w:t xml:space="preserve"> (Cardiff : University of Wales Press, 1977).</w:t>
      </w:r>
    </w:p>
    <w:p w:rsidR="006E2D76" w:rsidRPr="004B608E" w:rsidRDefault="006E2D76" w:rsidP="004B608E">
      <w:pPr>
        <w:rPr>
          <w:rFonts w:ascii="Palatino Linotype" w:hAnsi="Palatino Linotype"/>
        </w:rPr>
      </w:pPr>
      <w:r w:rsidRPr="004B608E">
        <w:rPr>
          <w:rFonts w:ascii="Palatino Linotype" w:hAnsi="Palatino Linotype"/>
        </w:rPr>
        <w:t xml:space="preserve">Cartwright, Jane (ed.), </w:t>
      </w:r>
      <w:r w:rsidRPr="004B608E">
        <w:rPr>
          <w:rFonts w:ascii="Palatino Linotype" w:hAnsi="Palatino Linotype"/>
          <w:i/>
        </w:rPr>
        <w:t>Celtic Hagiography and Saints’ Cults</w:t>
      </w:r>
      <w:r w:rsidRPr="004B608E">
        <w:rPr>
          <w:rFonts w:ascii="Palatino Linotype" w:hAnsi="Palatino Linotype"/>
        </w:rPr>
        <w:t xml:space="preserve"> (Cardiff: University of Wales Press, 2003).</w:t>
      </w:r>
    </w:p>
    <w:p w:rsidR="006E2D76" w:rsidRPr="004B608E" w:rsidRDefault="006E2D76" w:rsidP="004B608E">
      <w:pPr>
        <w:rPr>
          <w:rFonts w:ascii="Palatino Linotype" w:hAnsi="Palatino Linotype"/>
        </w:rPr>
      </w:pPr>
      <w:r w:rsidRPr="004B608E">
        <w:rPr>
          <w:rFonts w:ascii="Palatino Linotype" w:hAnsi="Palatino Linotype"/>
        </w:rPr>
        <w:t xml:space="preserve">Charles-Edwards, T.M., </w:t>
      </w:r>
      <w:r w:rsidRPr="004B608E">
        <w:rPr>
          <w:rFonts w:ascii="Palatino Linotype" w:hAnsi="Palatino Linotype"/>
          <w:i/>
        </w:rPr>
        <w:t>Wales and the Britons, 350-1064</w:t>
      </w:r>
      <w:r w:rsidRPr="004B608E">
        <w:rPr>
          <w:rFonts w:ascii="Palatino Linotype" w:hAnsi="Palatino Linotype"/>
        </w:rPr>
        <w:t xml:space="preserve"> (Oxford: Oxford University Press, 2013).</w:t>
      </w:r>
    </w:p>
    <w:p w:rsidR="006E2D76" w:rsidRPr="004B608E" w:rsidRDefault="006E2D76" w:rsidP="004B608E">
      <w:pPr>
        <w:rPr>
          <w:rFonts w:ascii="Palatino Linotype" w:hAnsi="Palatino Linotype"/>
        </w:rPr>
      </w:pPr>
      <w:r w:rsidRPr="004B608E">
        <w:rPr>
          <w:rFonts w:ascii="Palatino Linotype" w:hAnsi="Palatino Linotype"/>
        </w:rPr>
        <w:t xml:space="preserve">Davies, John, </w:t>
      </w:r>
      <w:r w:rsidRPr="004B608E">
        <w:rPr>
          <w:rFonts w:ascii="Palatino Linotype" w:hAnsi="Palatino Linotype"/>
          <w:i/>
        </w:rPr>
        <w:t>A History of Wales</w:t>
      </w:r>
      <w:r w:rsidRPr="004B608E">
        <w:rPr>
          <w:rFonts w:ascii="Palatino Linotype" w:hAnsi="Palatino Linotype"/>
        </w:rPr>
        <w:t>, 2nd edition (London: Penguin, 1993, 2007).</w:t>
      </w:r>
    </w:p>
    <w:p w:rsidR="00B504B8" w:rsidRPr="004B608E" w:rsidRDefault="00B504B8" w:rsidP="004B608E">
      <w:pPr>
        <w:rPr>
          <w:rFonts w:ascii="Palatino Linotype" w:hAnsi="Palatino Linotype"/>
        </w:rPr>
      </w:pPr>
      <w:r w:rsidRPr="004B608E">
        <w:rPr>
          <w:rFonts w:ascii="Palatino Linotype" w:hAnsi="Palatino Linotype"/>
        </w:rPr>
        <w:t xml:space="preserve">Davies, Sioned (trans.) </w:t>
      </w:r>
      <w:r w:rsidRPr="004B608E">
        <w:rPr>
          <w:rFonts w:ascii="Palatino Linotype" w:hAnsi="Palatino Linotype"/>
          <w:i/>
        </w:rPr>
        <w:t>The Mabinogion</w:t>
      </w:r>
      <w:r w:rsidRPr="004B608E">
        <w:rPr>
          <w:rFonts w:ascii="Palatino Linotype" w:hAnsi="Palatino Linotype"/>
        </w:rPr>
        <w:t xml:space="preserve"> (Oxford University Press, 2007).</w:t>
      </w:r>
    </w:p>
    <w:p w:rsidR="006E2D76" w:rsidRPr="004B608E" w:rsidRDefault="006E2D76" w:rsidP="004B608E">
      <w:pPr>
        <w:rPr>
          <w:rFonts w:ascii="Palatino Linotype" w:hAnsi="Palatino Linotype"/>
        </w:rPr>
      </w:pPr>
      <w:r w:rsidRPr="004B608E">
        <w:rPr>
          <w:rFonts w:ascii="Palatino Linotype" w:hAnsi="Palatino Linotype"/>
        </w:rPr>
        <w:t xml:space="preserve">Davies, Wendy, </w:t>
      </w:r>
      <w:r w:rsidRPr="004B608E">
        <w:rPr>
          <w:rFonts w:ascii="Palatino Linotype" w:hAnsi="Palatino Linotype"/>
          <w:i/>
        </w:rPr>
        <w:t>Wales in the Early Middle Ages</w:t>
      </w:r>
      <w:r w:rsidRPr="004B608E">
        <w:rPr>
          <w:rFonts w:ascii="Palatino Linotype" w:hAnsi="Palatino Linotype"/>
        </w:rPr>
        <w:t xml:space="preserve"> (Leicester: Leicester University Press, 1982).</w:t>
      </w:r>
    </w:p>
    <w:p w:rsidR="00390B43" w:rsidRPr="004B608E" w:rsidRDefault="00390B43" w:rsidP="004B608E">
      <w:pPr>
        <w:rPr>
          <w:rFonts w:ascii="Palatino Linotype" w:hAnsi="Palatino Linotype"/>
        </w:rPr>
      </w:pPr>
      <w:r w:rsidRPr="004B608E">
        <w:rPr>
          <w:rFonts w:ascii="Palatino Linotype" w:hAnsi="Palatino Linotype"/>
        </w:rPr>
        <w:t xml:space="preserve">Doble, G.H., </w:t>
      </w:r>
      <w:r w:rsidRPr="004B608E">
        <w:rPr>
          <w:rFonts w:ascii="Palatino Linotype" w:hAnsi="Palatino Linotype"/>
          <w:i/>
        </w:rPr>
        <w:t>Lives of the Welsh Saints</w:t>
      </w:r>
      <w:r w:rsidRPr="004B608E">
        <w:rPr>
          <w:rFonts w:ascii="Palatino Linotype" w:hAnsi="Palatino Linotype"/>
        </w:rPr>
        <w:t xml:space="preserve"> (Cardiff: University of Wales Press, 1971).</w:t>
      </w:r>
    </w:p>
    <w:p w:rsidR="006E2D76" w:rsidRPr="004B608E" w:rsidRDefault="006E2D76" w:rsidP="004B608E">
      <w:pPr>
        <w:rPr>
          <w:rFonts w:ascii="Palatino Linotype" w:hAnsi="Palatino Linotype"/>
        </w:rPr>
      </w:pPr>
      <w:r w:rsidRPr="004B608E">
        <w:rPr>
          <w:rFonts w:ascii="Palatino Linotype" w:hAnsi="Palatino Linotype"/>
        </w:rPr>
        <w:t xml:space="preserve">Dodd, A.H., </w:t>
      </w:r>
      <w:r w:rsidRPr="004B608E">
        <w:rPr>
          <w:rFonts w:ascii="Palatino Linotype" w:hAnsi="Palatino Linotype"/>
          <w:i/>
        </w:rPr>
        <w:t>A Short History of Wales: Welsh Life and Customs from Prehistoric Times to the Present Day</w:t>
      </w:r>
      <w:r w:rsidRPr="004B608E">
        <w:rPr>
          <w:rFonts w:ascii="Palatino Linotype" w:hAnsi="Palatino Linotype"/>
        </w:rPr>
        <w:t xml:space="preserve"> (Ruthin: John Jones, 1998).</w:t>
      </w:r>
    </w:p>
    <w:p w:rsidR="006E2D76" w:rsidRPr="004B608E" w:rsidRDefault="006E2D76" w:rsidP="004B608E">
      <w:pPr>
        <w:rPr>
          <w:rFonts w:ascii="Palatino Linotype" w:hAnsi="Palatino Linotype"/>
        </w:rPr>
      </w:pPr>
      <w:r w:rsidRPr="004B608E">
        <w:rPr>
          <w:rFonts w:ascii="Palatino Linotype" w:hAnsi="Palatino Linotype"/>
        </w:rPr>
        <w:t xml:space="preserve">Emanuel, Hywel D., ‘An analysis of the composition of the </w:t>
      </w:r>
      <w:r w:rsidRPr="004B608E">
        <w:rPr>
          <w:rFonts w:ascii="Palatino Linotype" w:hAnsi="Palatino Linotype"/>
          <w:i/>
        </w:rPr>
        <w:t>Vita Cadoci’</w:t>
      </w:r>
      <w:r w:rsidRPr="004B608E">
        <w:rPr>
          <w:rFonts w:ascii="Palatino Linotype" w:hAnsi="Palatino Linotype"/>
        </w:rPr>
        <w:t xml:space="preserve">, </w:t>
      </w:r>
      <w:r w:rsidRPr="004B608E">
        <w:rPr>
          <w:rFonts w:ascii="Palatino Linotype" w:hAnsi="Palatino Linotype"/>
          <w:i/>
        </w:rPr>
        <w:t>National Library of Wales Journal,</w:t>
      </w:r>
      <w:r w:rsidRPr="004B608E">
        <w:rPr>
          <w:rFonts w:ascii="Palatino Linotype" w:hAnsi="Palatino Linotype"/>
        </w:rPr>
        <w:t xml:space="preserve"> 7 (Summer, 1952), 217-227.</w:t>
      </w:r>
    </w:p>
    <w:p w:rsidR="006E2D76" w:rsidRPr="004B608E" w:rsidRDefault="006E2D76" w:rsidP="004B608E">
      <w:pPr>
        <w:rPr>
          <w:rFonts w:ascii="Palatino Linotype" w:hAnsi="Palatino Linotype"/>
        </w:rPr>
      </w:pPr>
      <w:r w:rsidRPr="004B608E">
        <w:rPr>
          <w:rFonts w:ascii="Palatino Linotype" w:hAnsi="Palatino Linotype"/>
        </w:rPr>
        <w:t xml:space="preserve">Felstead, Richard, ‘Myth and Folklore in the Parish of Gelligaer’, </w:t>
      </w:r>
      <w:r w:rsidRPr="004B608E">
        <w:rPr>
          <w:rFonts w:ascii="Palatino Linotype" w:hAnsi="Palatino Linotype"/>
          <w:i/>
        </w:rPr>
        <w:t xml:space="preserve">Gelligaer </w:t>
      </w:r>
      <w:r w:rsidRPr="004B608E">
        <w:rPr>
          <w:rFonts w:ascii="Palatino Linotype" w:hAnsi="Palatino Linotype"/>
        </w:rPr>
        <w:t xml:space="preserve">Vol. XII (Gelligaer Historical Society, 1982), 5-6. </w:t>
      </w:r>
    </w:p>
    <w:p w:rsidR="006E2D76" w:rsidRPr="004B608E" w:rsidRDefault="006E2D76" w:rsidP="004B608E">
      <w:pPr>
        <w:rPr>
          <w:rFonts w:ascii="Palatino Linotype" w:hAnsi="Palatino Linotype"/>
        </w:rPr>
      </w:pPr>
      <w:r w:rsidRPr="004B608E">
        <w:rPr>
          <w:rFonts w:ascii="Palatino Linotype" w:hAnsi="Palatino Linotype"/>
        </w:rPr>
        <w:t xml:space="preserve">Henken, E.R., </w:t>
      </w:r>
      <w:r w:rsidRPr="004B608E">
        <w:rPr>
          <w:rFonts w:ascii="Palatino Linotype" w:hAnsi="Palatino Linotype"/>
          <w:i/>
        </w:rPr>
        <w:t>The Welsh Saints: A Study in Patterned Lives</w:t>
      </w:r>
      <w:r w:rsidRPr="004B608E">
        <w:rPr>
          <w:rFonts w:ascii="Palatino Linotype" w:hAnsi="Palatino Linotype"/>
        </w:rPr>
        <w:t xml:space="preserve"> (Cambridge: D.S. Brewer, 1991).</w:t>
      </w:r>
    </w:p>
    <w:p w:rsidR="006E2D76" w:rsidRPr="004B608E" w:rsidRDefault="006E2D76" w:rsidP="004B608E">
      <w:pPr>
        <w:rPr>
          <w:rFonts w:ascii="Palatino Linotype" w:hAnsi="Palatino Linotype"/>
        </w:rPr>
      </w:pPr>
      <w:r w:rsidRPr="004B608E">
        <w:rPr>
          <w:rFonts w:ascii="Palatino Linotype" w:hAnsi="Palatino Linotype"/>
        </w:rPr>
        <w:t xml:space="preserve">Hughes, Islwyn, ‘In the Footsteps of St Catwg’, </w:t>
      </w:r>
      <w:r w:rsidRPr="004B608E">
        <w:rPr>
          <w:rFonts w:ascii="Palatino Linotype" w:hAnsi="Palatino Linotype"/>
          <w:i/>
        </w:rPr>
        <w:t xml:space="preserve">Gelligaer </w:t>
      </w:r>
      <w:r w:rsidRPr="004B608E">
        <w:rPr>
          <w:rFonts w:ascii="Palatino Linotype" w:hAnsi="Palatino Linotype"/>
        </w:rPr>
        <w:t xml:space="preserve">Vol. XVII (Gelligaer Historical Society, 2009), 57-60. </w:t>
      </w:r>
    </w:p>
    <w:p w:rsidR="006E2D76" w:rsidRPr="004B608E" w:rsidRDefault="006E2D76" w:rsidP="004B608E">
      <w:pPr>
        <w:rPr>
          <w:rFonts w:ascii="Palatino Linotype" w:hAnsi="Palatino Linotype"/>
        </w:rPr>
      </w:pPr>
      <w:r w:rsidRPr="004B608E">
        <w:rPr>
          <w:rFonts w:ascii="Palatino Linotype" w:hAnsi="Palatino Linotype"/>
        </w:rPr>
        <w:t xml:space="preserve">Jack, R. Ian, </w:t>
      </w:r>
      <w:r w:rsidRPr="004B608E">
        <w:rPr>
          <w:rFonts w:ascii="Palatino Linotype" w:hAnsi="Palatino Linotype"/>
          <w:i/>
        </w:rPr>
        <w:t>Medieval Wales</w:t>
      </w:r>
      <w:r w:rsidRPr="004B608E">
        <w:rPr>
          <w:rFonts w:ascii="Palatino Linotype" w:hAnsi="Palatino Linotype"/>
        </w:rPr>
        <w:t xml:space="preserve"> (London: The Sources of History Ltd in association with Hodder and Stoughton, 1972).</w:t>
      </w:r>
    </w:p>
    <w:p w:rsidR="006E2D76" w:rsidRPr="004B608E" w:rsidRDefault="006E2D76" w:rsidP="004B608E">
      <w:pPr>
        <w:rPr>
          <w:rFonts w:ascii="Palatino Linotype" w:hAnsi="Palatino Linotype"/>
        </w:rPr>
      </w:pPr>
      <w:r w:rsidRPr="004B608E">
        <w:rPr>
          <w:rFonts w:ascii="Palatino Linotype" w:hAnsi="Palatino Linotype"/>
        </w:rPr>
        <w:t xml:space="preserve">Knight, Jeremy, </w:t>
      </w:r>
      <w:r w:rsidRPr="004B608E">
        <w:rPr>
          <w:rFonts w:ascii="Palatino Linotype" w:hAnsi="Palatino Linotype"/>
          <w:i/>
        </w:rPr>
        <w:t>South Wales from the Romans to the Normans: Christianity, Literacy and Lordship</w:t>
      </w:r>
      <w:r w:rsidRPr="004B608E">
        <w:rPr>
          <w:rFonts w:ascii="Palatino Linotype" w:hAnsi="Palatino Linotype"/>
        </w:rPr>
        <w:t xml:space="preserve"> (Stroud: Amberley Publishing, 2013).</w:t>
      </w:r>
    </w:p>
    <w:p w:rsidR="006E2D76" w:rsidRPr="004B608E" w:rsidRDefault="006E2D76" w:rsidP="004B608E">
      <w:pPr>
        <w:rPr>
          <w:rFonts w:ascii="Palatino Linotype" w:hAnsi="Palatino Linotype"/>
        </w:rPr>
      </w:pPr>
      <w:r w:rsidRPr="004B608E">
        <w:rPr>
          <w:rFonts w:ascii="Palatino Linotype" w:hAnsi="Palatino Linotype"/>
        </w:rPr>
        <w:t xml:space="preserve">Laing, Lloyd, </w:t>
      </w:r>
      <w:r w:rsidRPr="004B608E">
        <w:rPr>
          <w:rFonts w:ascii="Palatino Linotype" w:hAnsi="Palatino Linotype"/>
          <w:i/>
        </w:rPr>
        <w:t>The Archaeology of Late Celtic Britain and Ireland, c.400-1200 AD</w:t>
      </w:r>
      <w:r w:rsidRPr="004B608E">
        <w:rPr>
          <w:rFonts w:ascii="Palatino Linotype" w:hAnsi="Palatino Linotype"/>
        </w:rPr>
        <w:t xml:space="preserve"> (London: Methuen, 1975).</w:t>
      </w:r>
    </w:p>
    <w:p w:rsidR="006E2D76" w:rsidRPr="004B608E" w:rsidRDefault="006E2D76" w:rsidP="004B608E">
      <w:pPr>
        <w:rPr>
          <w:rFonts w:ascii="Palatino Linotype" w:hAnsi="Palatino Linotype"/>
        </w:rPr>
      </w:pPr>
      <w:r w:rsidRPr="004B608E">
        <w:rPr>
          <w:rFonts w:ascii="Palatino Linotype" w:hAnsi="Palatino Linotype"/>
        </w:rPr>
        <w:t xml:space="preserve">_____________   </w:t>
      </w:r>
      <w:r w:rsidRPr="004B608E">
        <w:rPr>
          <w:rFonts w:ascii="Palatino Linotype" w:hAnsi="Palatino Linotype"/>
          <w:i/>
        </w:rPr>
        <w:t>The Archaeology of Celtic Britain and Ireland: c.AD 400 – 1200</w:t>
      </w:r>
      <w:r w:rsidRPr="004B608E">
        <w:rPr>
          <w:rFonts w:ascii="Palatino Linotype" w:hAnsi="Palatino Linotype"/>
        </w:rPr>
        <w:t xml:space="preserve"> (Cambridge: Cambridge University Press, 2006). </w:t>
      </w:r>
    </w:p>
    <w:p w:rsidR="006E2D76" w:rsidRPr="004B608E" w:rsidRDefault="006E2D76" w:rsidP="004B608E">
      <w:pPr>
        <w:rPr>
          <w:rFonts w:ascii="Palatino Linotype" w:hAnsi="Palatino Linotype"/>
        </w:rPr>
      </w:pPr>
      <w:r w:rsidRPr="004B608E">
        <w:rPr>
          <w:rFonts w:ascii="Palatino Linotype" w:hAnsi="Palatino Linotype"/>
        </w:rPr>
        <w:t xml:space="preserve">Llewelyn, Dorian, </w:t>
      </w:r>
      <w:r w:rsidRPr="004B608E">
        <w:rPr>
          <w:rFonts w:ascii="Palatino Linotype" w:hAnsi="Palatino Linotype"/>
          <w:i/>
        </w:rPr>
        <w:t>Sacred Place, Chosen People: Land and National Identity in Welsh Spirituality</w:t>
      </w:r>
      <w:r w:rsidRPr="004B608E">
        <w:rPr>
          <w:rFonts w:ascii="Palatino Linotype" w:hAnsi="Palatino Linotype"/>
        </w:rPr>
        <w:t xml:space="preserve"> (Cardiff: University of Wales Press, 1999).</w:t>
      </w:r>
    </w:p>
    <w:p w:rsidR="00B7600D" w:rsidRPr="004B608E" w:rsidRDefault="00B7600D" w:rsidP="004B608E">
      <w:pPr>
        <w:rPr>
          <w:rFonts w:ascii="Palatino Linotype" w:hAnsi="Palatino Linotype"/>
        </w:rPr>
      </w:pPr>
      <w:r w:rsidRPr="004B608E">
        <w:rPr>
          <w:rFonts w:ascii="Palatino Linotype" w:hAnsi="Palatino Linotype"/>
        </w:rPr>
        <w:lastRenderedPageBreak/>
        <w:t xml:space="preserve">McClure, Edmund, </w:t>
      </w:r>
      <w:r w:rsidRPr="004B608E">
        <w:rPr>
          <w:rFonts w:ascii="Palatino Linotype" w:hAnsi="Palatino Linotype"/>
          <w:i/>
        </w:rPr>
        <w:t>British Place-names in their Historical Setting</w:t>
      </w:r>
      <w:r w:rsidRPr="004B608E">
        <w:rPr>
          <w:rFonts w:ascii="Palatino Linotype" w:hAnsi="Palatino Linotype"/>
        </w:rPr>
        <w:t xml:space="preserve"> (London: SPCK, 1910).</w:t>
      </w:r>
    </w:p>
    <w:p w:rsidR="00544ECC" w:rsidRPr="004B608E" w:rsidRDefault="00544ECC" w:rsidP="004B608E">
      <w:pPr>
        <w:rPr>
          <w:rFonts w:ascii="Palatino Linotype" w:hAnsi="Palatino Linotype"/>
        </w:rPr>
      </w:pPr>
      <w:r w:rsidRPr="004B608E">
        <w:rPr>
          <w:rFonts w:ascii="Palatino Linotype" w:hAnsi="Palatino Linotype"/>
        </w:rPr>
        <w:t xml:space="preserve">Mills, Kevin, </w:t>
      </w:r>
      <w:r w:rsidRPr="004B608E">
        <w:rPr>
          <w:rFonts w:ascii="Palatino Linotype" w:hAnsi="Palatino Linotype"/>
          <w:i/>
        </w:rPr>
        <w:t>Stations of the Boar</w:t>
      </w:r>
      <w:r w:rsidRPr="004B608E">
        <w:rPr>
          <w:rFonts w:ascii="Palatino Linotype" w:hAnsi="Palatino Linotype"/>
        </w:rPr>
        <w:t xml:space="preserve"> (Blaenau</w:t>
      </w:r>
      <w:r w:rsidR="00525896" w:rsidRPr="004B608E">
        <w:rPr>
          <w:rFonts w:ascii="Palatino Linotype" w:hAnsi="Palatino Linotype"/>
        </w:rPr>
        <w:t xml:space="preserve"> F</w:t>
      </w:r>
      <w:r w:rsidRPr="004B608E">
        <w:rPr>
          <w:rFonts w:ascii="Palatino Linotype" w:hAnsi="Palatino Linotype"/>
        </w:rPr>
        <w:t>festiniog: Cinnamon Press, 2016).</w:t>
      </w:r>
    </w:p>
    <w:p w:rsidR="006E2D76" w:rsidRPr="004B608E" w:rsidRDefault="006E2D76" w:rsidP="004B608E">
      <w:pPr>
        <w:rPr>
          <w:rFonts w:ascii="Palatino Linotype" w:hAnsi="Palatino Linotype"/>
        </w:rPr>
      </w:pPr>
      <w:r w:rsidRPr="004B608E">
        <w:rPr>
          <w:rFonts w:ascii="Palatino Linotype" w:hAnsi="Palatino Linotype"/>
        </w:rPr>
        <w:t xml:space="preserve">Morgan, Prys, </w:t>
      </w:r>
      <w:r w:rsidRPr="004B608E">
        <w:rPr>
          <w:rFonts w:ascii="Palatino Linotype" w:hAnsi="Palatino Linotype"/>
          <w:i/>
        </w:rPr>
        <w:t>Wales: An Illustrated History</w:t>
      </w:r>
      <w:r w:rsidRPr="004B608E">
        <w:rPr>
          <w:rFonts w:ascii="Palatino Linotype" w:hAnsi="Palatino Linotype"/>
        </w:rPr>
        <w:t xml:space="preserve"> (Stroud: Tempus, 2005). </w:t>
      </w:r>
    </w:p>
    <w:p w:rsidR="006E2D76" w:rsidRPr="004B608E" w:rsidRDefault="006E2D76" w:rsidP="004B608E">
      <w:pPr>
        <w:rPr>
          <w:rFonts w:ascii="Palatino Linotype" w:hAnsi="Palatino Linotype"/>
        </w:rPr>
      </w:pPr>
      <w:r w:rsidRPr="004B608E">
        <w:rPr>
          <w:rFonts w:ascii="Palatino Linotype" w:hAnsi="Palatino Linotype"/>
        </w:rPr>
        <w:t xml:space="preserve">Morris, John, </w:t>
      </w:r>
      <w:r w:rsidRPr="004B608E">
        <w:rPr>
          <w:rFonts w:ascii="Palatino Linotype" w:hAnsi="Palatino Linotype"/>
          <w:i/>
        </w:rPr>
        <w:t>The Age of Arthur: A History of the British Isles from 350 to 650</w:t>
      </w:r>
      <w:r w:rsidRPr="004B608E">
        <w:rPr>
          <w:rFonts w:ascii="Palatino Linotype" w:hAnsi="Palatino Linotype"/>
        </w:rPr>
        <w:t xml:space="preserve"> (London: Weidenfeld and Nicolson, 1973).</w:t>
      </w:r>
    </w:p>
    <w:p w:rsidR="006E2D76" w:rsidRPr="004B608E" w:rsidRDefault="006E2D76" w:rsidP="004B608E">
      <w:pPr>
        <w:rPr>
          <w:rFonts w:ascii="Palatino Linotype" w:hAnsi="Palatino Linotype"/>
        </w:rPr>
      </w:pPr>
      <w:r w:rsidRPr="004B608E">
        <w:rPr>
          <w:rFonts w:ascii="Palatino Linotype" w:hAnsi="Palatino Linotype"/>
        </w:rPr>
        <w:t xml:space="preserve">Panes, Graham, </w:t>
      </w:r>
      <w:r w:rsidRPr="004B608E">
        <w:rPr>
          <w:rFonts w:ascii="Palatino Linotype" w:hAnsi="Palatino Linotype"/>
          <w:i/>
        </w:rPr>
        <w:t>Voyages of the Celtic Saints</w:t>
      </w:r>
      <w:r w:rsidRPr="004B608E">
        <w:rPr>
          <w:rFonts w:ascii="Palatino Linotype" w:hAnsi="Palatino Linotype"/>
        </w:rPr>
        <w:t xml:space="preserve"> (Llanrwst: Gwasg Carreg Gwalch, 2007).</w:t>
      </w:r>
    </w:p>
    <w:p w:rsidR="006E2D76" w:rsidRPr="004B608E" w:rsidRDefault="006E2D76" w:rsidP="004B608E">
      <w:pPr>
        <w:rPr>
          <w:rFonts w:ascii="Palatino Linotype" w:hAnsi="Palatino Linotype"/>
        </w:rPr>
      </w:pPr>
      <w:r w:rsidRPr="004B608E">
        <w:rPr>
          <w:rFonts w:ascii="Palatino Linotype" w:hAnsi="Palatino Linotype"/>
        </w:rPr>
        <w:t xml:space="preserve">Parry-Jones, D., </w:t>
      </w:r>
      <w:r w:rsidRPr="004B608E">
        <w:rPr>
          <w:rFonts w:ascii="Palatino Linotype" w:hAnsi="Palatino Linotype"/>
          <w:i/>
        </w:rPr>
        <w:t>Welsh Legends and Fairy Lore</w:t>
      </w:r>
      <w:r w:rsidRPr="004B608E">
        <w:rPr>
          <w:rFonts w:ascii="Palatino Linotype" w:hAnsi="Palatino Linotype"/>
        </w:rPr>
        <w:t xml:space="preserve"> (London: B.T. Batsford, 1953).</w:t>
      </w:r>
    </w:p>
    <w:p w:rsidR="006E2D76" w:rsidRPr="004B608E" w:rsidRDefault="006E2D76" w:rsidP="004B608E">
      <w:pPr>
        <w:rPr>
          <w:rFonts w:ascii="Palatino Linotype" w:hAnsi="Palatino Linotype"/>
        </w:rPr>
      </w:pPr>
      <w:r w:rsidRPr="004B608E">
        <w:rPr>
          <w:rFonts w:ascii="Palatino Linotype" w:hAnsi="Palatino Linotype"/>
        </w:rPr>
        <w:t xml:space="preserve">Pierce, Gwynedd O., </w:t>
      </w:r>
      <w:r w:rsidRPr="004B608E">
        <w:rPr>
          <w:rFonts w:ascii="Palatino Linotype" w:hAnsi="Palatino Linotype"/>
          <w:i/>
        </w:rPr>
        <w:t>Place-Names in Glamorgan</w:t>
      </w:r>
      <w:r w:rsidRPr="004B608E">
        <w:rPr>
          <w:rFonts w:ascii="Palatino Linotype" w:hAnsi="Palatino Linotype"/>
        </w:rPr>
        <w:t xml:space="preserve"> (Cardiff: Merton Priory Press, 2002). </w:t>
      </w:r>
    </w:p>
    <w:p w:rsidR="00390B43" w:rsidRPr="004B608E" w:rsidRDefault="00390B43" w:rsidP="004B608E">
      <w:pPr>
        <w:rPr>
          <w:rFonts w:ascii="Palatino Linotype" w:hAnsi="Palatino Linotype"/>
        </w:rPr>
      </w:pPr>
      <w:r w:rsidRPr="004B608E">
        <w:rPr>
          <w:rFonts w:ascii="Palatino Linotype" w:hAnsi="Palatino Linotype"/>
        </w:rPr>
        <w:t xml:space="preserve">Rees, Elizabeth, </w:t>
      </w:r>
      <w:r w:rsidRPr="004B608E">
        <w:rPr>
          <w:rFonts w:ascii="Palatino Linotype" w:hAnsi="Palatino Linotype"/>
          <w:i/>
        </w:rPr>
        <w:t>Celtic Sites and their Saints</w:t>
      </w:r>
      <w:r w:rsidRPr="004B608E">
        <w:rPr>
          <w:rFonts w:ascii="Palatino Linotype" w:hAnsi="Palatino Linotype"/>
        </w:rPr>
        <w:t xml:space="preserve"> (London: Burns and Oates, 2003).</w:t>
      </w:r>
    </w:p>
    <w:p w:rsidR="006E2D76" w:rsidRPr="004B608E" w:rsidRDefault="006E2D76" w:rsidP="004B608E">
      <w:pPr>
        <w:rPr>
          <w:rFonts w:ascii="Palatino Linotype" w:hAnsi="Palatino Linotype"/>
        </w:rPr>
      </w:pPr>
      <w:r w:rsidRPr="004B608E">
        <w:rPr>
          <w:rFonts w:ascii="Palatino Linotype" w:hAnsi="Palatino Linotype"/>
        </w:rPr>
        <w:t xml:space="preserve">Rees, William Jenkins (trans.) </w:t>
      </w:r>
      <w:r w:rsidRPr="004B608E">
        <w:rPr>
          <w:rFonts w:ascii="Palatino Linotype" w:hAnsi="Palatino Linotype"/>
          <w:i/>
        </w:rPr>
        <w:t>Lives of the Cambro British Saints</w:t>
      </w:r>
      <w:r w:rsidRPr="004B608E">
        <w:rPr>
          <w:rFonts w:ascii="Palatino Linotype" w:hAnsi="Palatino Linotype"/>
        </w:rPr>
        <w:t xml:space="preserve"> (Llandovery: William Rees; London: Longman; Abergavenny: J.H. Morgan, 1853).</w:t>
      </w:r>
    </w:p>
    <w:p w:rsidR="006E2D76" w:rsidRPr="004B608E" w:rsidRDefault="006E2D76" w:rsidP="004B608E">
      <w:pPr>
        <w:rPr>
          <w:rFonts w:ascii="Palatino Linotype" w:hAnsi="Palatino Linotype"/>
        </w:rPr>
      </w:pPr>
      <w:r w:rsidRPr="004B608E">
        <w:rPr>
          <w:rFonts w:ascii="Palatino Linotype" w:hAnsi="Palatino Linotype"/>
        </w:rPr>
        <w:t xml:space="preserve">Ross, Anne, </w:t>
      </w:r>
      <w:r w:rsidRPr="004B608E">
        <w:rPr>
          <w:rFonts w:ascii="Palatino Linotype" w:hAnsi="Palatino Linotype"/>
          <w:i/>
        </w:rPr>
        <w:t>Pagan Celtic Britain: Studies in Iconography and Tradition</w:t>
      </w:r>
      <w:r w:rsidRPr="004B608E">
        <w:rPr>
          <w:rFonts w:ascii="Palatino Linotype" w:hAnsi="Palatino Linotype"/>
        </w:rPr>
        <w:t xml:space="preserve"> (London: Sphere, 1974).</w:t>
      </w:r>
    </w:p>
    <w:p w:rsidR="006E2D76" w:rsidRPr="004B608E" w:rsidRDefault="006E2D76" w:rsidP="004B608E">
      <w:pPr>
        <w:rPr>
          <w:rFonts w:ascii="Palatino Linotype" w:hAnsi="Palatino Linotype"/>
        </w:rPr>
      </w:pPr>
      <w:r w:rsidRPr="004B608E">
        <w:rPr>
          <w:rFonts w:ascii="Palatino Linotype" w:hAnsi="Palatino Linotype"/>
        </w:rPr>
        <w:t xml:space="preserve">---------------  </w:t>
      </w:r>
      <w:r w:rsidRPr="004B608E">
        <w:rPr>
          <w:rFonts w:ascii="Palatino Linotype" w:hAnsi="Palatino Linotype"/>
          <w:i/>
        </w:rPr>
        <w:t>Folklore of Wales</w:t>
      </w:r>
      <w:r w:rsidRPr="004B608E">
        <w:rPr>
          <w:rFonts w:ascii="Palatino Linotype" w:hAnsi="Palatino Linotype"/>
        </w:rPr>
        <w:t xml:space="preserve"> (Stroud: The History Press, 2011).</w:t>
      </w:r>
    </w:p>
    <w:p w:rsidR="006E2D76" w:rsidRPr="004B608E" w:rsidRDefault="006E2D76" w:rsidP="004B608E">
      <w:pPr>
        <w:rPr>
          <w:rFonts w:ascii="Palatino Linotype" w:hAnsi="Palatino Linotype"/>
        </w:rPr>
      </w:pPr>
      <w:r w:rsidRPr="004B608E">
        <w:rPr>
          <w:rFonts w:ascii="Palatino Linotype" w:hAnsi="Palatino Linotype"/>
        </w:rPr>
        <w:t xml:space="preserve">Selnick, Christa N., </w:t>
      </w:r>
      <w:r w:rsidRPr="004B608E">
        <w:rPr>
          <w:rFonts w:ascii="Palatino Linotype" w:hAnsi="Palatino Linotype"/>
          <w:i/>
        </w:rPr>
        <w:t>White Sow, White Stag, and White Buffalo: The Evolution of White Animal Myths from Personal Belief to Public Policy</w:t>
      </w:r>
      <w:r w:rsidRPr="004B608E">
        <w:rPr>
          <w:rFonts w:ascii="Palatino Linotype" w:hAnsi="Palatino Linotype"/>
        </w:rPr>
        <w:t xml:space="preserve"> (MA Thesis, Georgetown University, Washington, D.C., 2012).</w:t>
      </w:r>
    </w:p>
    <w:p w:rsidR="006E2D76" w:rsidRPr="004B608E" w:rsidRDefault="006E2D76" w:rsidP="004B608E">
      <w:pPr>
        <w:rPr>
          <w:rFonts w:ascii="Palatino Linotype" w:hAnsi="Palatino Linotype"/>
        </w:rPr>
      </w:pPr>
      <w:r w:rsidRPr="004B608E">
        <w:rPr>
          <w:rFonts w:ascii="Palatino Linotype" w:hAnsi="Palatino Linotype"/>
        </w:rPr>
        <w:t xml:space="preserve">Walker, David, </w:t>
      </w:r>
      <w:r w:rsidRPr="004B608E">
        <w:rPr>
          <w:rFonts w:ascii="Palatino Linotype" w:hAnsi="Palatino Linotype"/>
          <w:i/>
        </w:rPr>
        <w:t>Medieval Wales</w:t>
      </w:r>
      <w:r w:rsidRPr="004B608E">
        <w:rPr>
          <w:rFonts w:ascii="Palatino Linotype" w:hAnsi="Palatino Linotype"/>
        </w:rPr>
        <w:t xml:space="preserve"> (Cambridge: Cambridge University Press, 1990).</w:t>
      </w:r>
    </w:p>
    <w:p w:rsidR="006E2D76" w:rsidRPr="004B608E" w:rsidRDefault="006E2D76" w:rsidP="004B608E">
      <w:pPr>
        <w:rPr>
          <w:rFonts w:ascii="Palatino Linotype" w:hAnsi="Palatino Linotype"/>
        </w:rPr>
      </w:pPr>
      <w:r w:rsidRPr="004B608E">
        <w:rPr>
          <w:rFonts w:ascii="Palatino Linotype" w:hAnsi="Palatino Linotype"/>
        </w:rPr>
        <w:t xml:space="preserve">Williams, Gwyn A., </w:t>
      </w:r>
      <w:r w:rsidR="00390B43" w:rsidRPr="004B608E">
        <w:rPr>
          <w:rFonts w:ascii="Palatino Linotype" w:hAnsi="Palatino Linotype"/>
          <w:i/>
        </w:rPr>
        <w:t>When Was Wales?</w:t>
      </w:r>
      <w:r w:rsidRPr="004B608E">
        <w:rPr>
          <w:rFonts w:ascii="Palatino Linotype" w:hAnsi="Palatino Linotype"/>
          <w:i/>
        </w:rPr>
        <w:t xml:space="preserve"> A History of the Welsh</w:t>
      </w:r>
      <w:r w:rsidRPr="004B608E">
        <w:rPr>
          <w:rFonts w:ascii="Palatino Linotype" w:hAnsi="Palatino Linotype"/>
        </w:rPr>
        <w:t xml:space="preserve"> (Harmondsworth: Penguin, 1985).</w:t>
      </w:r>
    </w:p>
    <w:p w:rsidR="006E2D76" w:rsidRPr="004B608E" w:rsidRDefault="006E2D76" w:rsidP="004B608E">
      <w:pPr>
        <w:rPr>
          <w:rFonts w:ascii="Palatino Linotype" w:hAnsi="Palatino Linotype"/>
        </w:rPr>
      </w:pPr>
      <w:r w:rsidRPr="004B608E">
        <w:rPr>
          <w:rFonts w:ascii="Palatino Linotype" w:hAnsi="Palatino Linotype"/>
        </w:rPr>
        <w:t xml:space="preserve">Williams, Stewart (ed.), </w:t>
      </w:r>
      <w:r w:rsidRPr="004B608E">
        <w:rPr>
          <w:rFonts w:ascii="Palatino Linotype" w:hAnsi="Palatino Linotype"/>
          <w:i/>
        </w:rPr>
        <w:t>The Garden of Wales: The Vale Series, Vol. III</w:t>
      </w:r>
      <w:r w:rsidRPr="004B608E">
        <w:rPr>
          <w:rFonts w:ascii="Palatino Linotype" w:hAnsi="Palatino Linotype"/>
        </w:rPr>
        <w:t xml:space="preserve"> (Cowbridge: D. Brown and Sons, 1961).</w:t>
      </w:r>
    </w:p>
    <w:p w:rsidR="00C6019B" w:rsidRDefault="00C6019B" w:rsidP="001C41E0">
      <w:pPr>
        <w:rPr>
          <w:rFonts w:ascii="Palatino Linotype" w:hAnsi="Palatino Linotype"/>
        </w:rPr>
      </w:pPr>
    </w:p>
    <w:p w:rsidR="00C6019B" w:rsidRDefault="00C6019B" w:rsidP="001C41E0">
      <w:pPr>
        <w:rPr>
          <w:rFonts w:ascii="Palatino Linotype" w:hAnsi="Palatino Linotype"/>
        </w:rPr>
      </w:pPr>
    </w:p>
    <w:p w:rsidR="00C6019B" w:rsidRPr="00496498" w:rsidRDefault="00C6019B" w:rsidP="001C41E0">
      <w:pPr>
        <w:rPr>
          <w:rFonts w:ascii="Palatino Linotype" w:hAnsi="Palatino Linotype"/>
        </w:rPr>
      </w:pPr>
    </w:p>
    <w:sectPr w:rsidR="00C6019B" w:rsidRPr="00496498" w:rsidSect="001811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9C2" w:rsidRDefault="00A179C2" w:rsidP="00C724F1">
      <w:pPr>
        <w:spacing w:after="0" w:line="240" w:lineRule="auto"/>
      </w:pPr>
      <w:r>
        <w:separator/>
      </w:r>
    </w:p>
  </w:endnote>
  <w:endnote w:type="continuationSeparator" w:id="0">
    <w:p w:rsidR="00A179C2" w:rsidRDefault="00A179C2" w:rsidP="00C72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9C2" w:rsidRDefault="00A179C2" w:rsidP="00C724F1">
      <w:pPr>
        <w:spacing w:after="0" w:line="240" w:lineRule="auto"/>
      </w:pPr>
      <w:r>
        <w:separator/>
      </w:r>
    </w:p>
  </w:footnote>
  <w:footnote w:type="continuationSeparator" w:id="0">
    <w:p w:rsidR="00A179C2" w:rsidRDefault="00A179C2" w:rsidP="00C724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E51"/>
    <w:rsid w:val="000174D4"/>
    <w:rsid w:val="00043939"/>
    <w:rsid w:val="000513FF"/>
    <w:rsid w:val="00076885"/>
    <w:rsid w:val="000972A1"/>
    <w:rsid w:val="000B207C"/>
    <w:rsid w:val="000D3AB7"/>
    <w:rsid w:val="000D5E03"/>
    <w:rsid w:val="000F715D"/>
    <w:rsid w:val="000F7673"/>
    <w:rsid w:val="00142B40"/>
    <w:rsid w:val="001800D7"/>
    <w:rsid w:val="00181172"/>
    <w:rsid w:val="001C41E0"/>
    <w:rsid w:val="001C695D"/>
    <w:rsid w:val="001F11C1"/>
    <w:rsid w:val="001F21C3"/>
    <w:rsid w:val="001F588A"/>
    <w:rsid w:val="00202284"/>
    <w:rsid w:val="00213BCB"/>
    <w:rsid w:val="00220FAE"/>
    <w:rsid w:val="00274A7F"/>
    <w:rsid w:val="00292631"/>
    <w:rsid w:val="002A4C11"/>
    <w:rsid w:val="002C2E68"/>
    <w:rsid w:val="0033177C"/>
    <w:rsid w:val="00374115"/>
    <w:rsid w:val="00390B43"/>
    <w:rsid w:val="00392741"/>
    <w:rsid w:val="003B08DE"/>
    <w:rsid w:val="00407A1B"/>
    <w:rsid w:val="00415139"/>
    <w:rsid w:val="00415DE4"/>
    <w:rsid w:val="00496498"/>
    <w:rsid w:val="004A269A"/>
    <w:rsid w:val="004B608E"/>
    <w:rsid w:val="004C4123"/>
    <w:rsid w:val="004D2581"/>
    <w:rsid w:val="00525896"/>
    <w:rsid w:val="00540668"/>
    <w:rsid w:val="00544ECC"/>
    <w:rsid w:val="005C17C9"/>
    <w:rsid w:val="005C21B5"/>
    <w:rsid w:val="005E12AA"/>
    <w:rsid w:val="005E456E"/>
    <w:rsid w:val="00601FC1"/>
    <w:rsid w:val="00616701"/>
    <w:rsid w:val="00646455"/>
    <w:rsid w:val="00660189"/>
    <w:rsid w:val="00661474"/>
    <w:rsid w:val="00665717"/>
    <w:rsid w:val="00681C54"/>
    <w:rsid w:val="0068755D"/>
    <w:rsid w:val="006C2BA1"/>
    <w:rsid w:val="006D56C5"/>
    <w:rsid w:val="006E2D76"/>
    <w:rsid w:val="006F122A"/>
    <w:rsid w:val="00712224"/>
    <w:rsid w:val="0072451A"/>
    <w:rsid w:val="00781EE3"/>
    <w:rsid w:val="007824C2"/>
    <w:rsid w:val="0078706B"/>
    <w:rsid w:val="00795A4A"/>
    <w:rsid w:val="007C7E18"/>
    <w:rsid w:val="0080675C"/>
    <w:rsid w:val="00830402"/>
    <w:rsid w:val="00843BFC"/>
    <w:rsid w:val="00847DFA"/>
    <w:rsid w:val="00852C4E"/>
    <w:rsid w:val="00862D31"/>
    <w:rsid w:val="0088026D"/>
    <w:rsid w:val="008825F4"/>
    <w:rsid w:val="00892BA5"/>
    <w:rsid w:val="00895473"/>
    <w:rsid w:val="008960DB"/>
    <w:rsid w:val="008A19D3"/>
    <w:rsid w:val="008B2D32"/>
    <w:rsid w:val="008D65E5"/>
    <w:rsid w:val="008E1BF9"/>
    <w:rsid w:val="0090559F"/>
    <w:rsid w:val="00934208"/>
    <w:rsid w:val="00942AB4"/>
    <w:rsid w:val="00964C89"/>
    <w:rsid w:val="00965C7E"/>
    <w:rsid w:val="009906F1"/>
    <w:rsid w:val="00995CF0"/>
    <w:rsid w:val="009A0BA7"/>
    <w:rsid w:val="009A0FF1"/>
    <w:rsid w:val="009A69CE"/>
    <w:rsid w:val="009C6922"/>
    <w:rsid w:val="00A00781"/>
    <w:rsid w:val="00A0714B"/>
    <w:rsid w:val="00A179C2"/>
    <w:rsid w:val="00A2106E"/>
    <w:rsid w:val="00A50C65"/>
    <w:rsid w:val="00A5253A"/>
    <w:rsid w:val="00A72716"/>
    <w:rsid w:val="00A7469E"/>
    <w:rsid w:val="00A84C11"/>
    <w:rsid w:val="00A85B68"/>
    <w:rsid w:val="00AC2CB9"/>
    <w:rsid w:val="00AD1805"/>
    <w:rsid w:val="00B10F95"/>
    <w:rsid w:val="00B30CD3"/>
    <w:rsid w:val="00B47CF9"/>
    <w:rsid w:val="00B504B8"/>
    <w:rsid w:val="00B7600D"/>
    <w:rsid w:val="00B9149B"/>
    <w:rsid w:val="00BA5A0D"/>
    <w:rsid w:val="00BC3312"/>
    <w:rsid w:val="00C03BF6"/>
    <w:rsid w:val="00C1525B"/>
    <w:rsid w:val="00C1579C"/>
    <w:rsid w:val="00C367AC"/>
    <w:rsid w:val="00C42A87"/>
    <w:rsid w:val="00C6019B"/>
    <w:rsid w:val="00C65B95"/>
    <w:rsid w:val="00C724F1"/>
    <w:rsid w:val="00C75A5C"/>
    <w:rsid w:val="00C82A01"/>
    <w:rsid w:val="00C8676A"/>
    <w:rsid w:val="00CB0799"/>
    <w:rsid w:val="00D032FF"/>
    <w:rsid w:val="00D12C7D"/>
    <w:rsid w:val="00D23DC5"/>
    <w:rsid w:val="00D34A8E"/>
    <w:rsid w:val="00D55F16"/>
    <w:rsid w:val="00D6166D"/>
    <w:rsid w:val="00D72603"/>
    <w:rsid w:val="00D93234"/>
    <w:rsid w:val="00DA2817"/>
    <w:rsid w:val="00DA6058"/>
    <w:rsid w:val="00DC49A2"/>
    <w:rsid w:val="00DE64B7"/>
    <w:rsid w:val="00E34F3C"/>
    <w:rsid w:val="00E40E99"/>
    <w:rsid w:val="00E50975"/>
    <w:rsid w:val="00E90E51"/>
    <w:rsid w:val="00E94139"/>
    <w:rsid w:val="00E9699E"/>
    <w:rsid w:val="00EC195B"/>
    <w:rsid w:val="00F003A6"/>
    <w:rsid w:val="00F02D93"/>
    <w:rsid w:val="00F117BD"/>
    <w:rsid w:val="00F148CE"/>
    <w:rsid w:val="00F458BB"/>
    <w:rsid w:val="00F75DC0"/>
    <w:rsid w:val="00FA1EFC"/>
    <w:rsid w:val="00FB6B2D"/>
    <w:rsid w:val="00FC256F"/>
    <w:rsid w:val="00FC4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0AFC17-D6A1-458A-BA5D-F3A9FA3A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4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4F1"/>
  </w:style>
  <w:style w:type="paragraph" w:styleId="Footer">
    <w:name w:val="footer"/>
    <w:basedOn w:val="Normal"/>
    <w:link w:val="FooterChar"/>
    <w:uiPriority w:val="99"/>
    <w:unhideWhenUsed/>
    <w:rsid w:val="00C724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4F1"/>
  </w:style>
  <w:style w:type="character" w:styleId="Hyperlink">
    <w:name w:val="Hyperlink"/>
    <w:basedOn w:val="DefaultParagraphFont"/>
    <w:uiPriority w:val="99"/>
    <w:unhideWhenUsed/>
    <w:rsid w:val="000513FF"/>
    <w:rPr>
      <w:color w:val="0563C1" w:themeColor="hyperlink"/>
      <w:u w:val="single"/>
    </w:rPr>
  </w:style>
  <w:style w:type="paragraph" w:styleId="NoSpacing">
    <w:name w:val="No Spacing"/>
    <w:uiPriority w:val="1"/>
    <w:qFormat/>
    <w:rsid w:val="006F12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wales.ac.uk" TargetMode="Externa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microsoft.com/office/2007/relationships/hdphoto" Target="media/hdphoto2.wdp"/><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innamonpress.com/" TargetMode="External"/><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3.jpeg"/><Relationship Id="rId10" Type="http://schemas.openxmlformats.org/officeDocument/2006/relationships/hyperlink" Target="https://www.cinnamonpress.com/" TargetMode="External"/><Relationship Id="rId19"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1079</TotalTime>
  <Pages>1</Pages>
  <Words>4413</Words>
  <Characters>25156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Mills</dc:creator>
  <cp:keywords/>
  <dc:description/>
  <cp:lastModifiedBy>Kevin Mills</cp:lastModifiedBy>
  <cp:revision>58</cp:revision>
  <dcterms:created xsi:type="dcterms:W3CDTF">2018-12-10T16:45:00Z</dcterms:created>
  <dcterms:modified xsi:type="dcterms:W3CDTF">2019-04-05T12:02:00Z</dcterms:modified>
</cp:coreProperties>
</file>